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628F7" w14:textId="70A211DF" w:rsidR="00863293" w:rsidRPr="00DC47EE" w:rsidRDefault="00863293" w:rsidP="00DC47EE">
      <w:pPr>
        <w:jc w:val="center"/>
        <w:rPr>
          <w:b/>
        </w:rPr>
      </w:pPr>
      <w:r w:rsidRPr="00863293">
        <w:rPr>
          <w:b/>
        </w:rPr>
        <w:t xml:space="preserve">Unit 3: </w:t>
      </w:r>
      <w:r w:rsidR="0038076A">
        <w:rPr>
          <w:b/>
        </w:rPr>
        <w:t>The Stock market- yet more boring finance stuff</w:t>
      </w:r>
    </w:p>
    <w:p w14:paraId="48C52170" w14:textId="77777777" w:rsidR="00863293" w:rsidRDefault="00863293" w:rsidP="00DC47EE">
      <w:pPr>
        <w:jc w:val="both"/>
      </w:pPr>
    </w:p>
    <w:p w14:paraId="40B17801" w14:textId="77777777" w:rsidR="00DC47EE" w:rsidRDefault="00DC47EE" w:rsidP="00DC47EE">
      <w:pPr>
        <w:jc w:val="both"/>
        <w:rPr>
          <w:b/>
        </w:rPr>
      </w:pPr>
    </w:p>
    <w:p w14:paraId="1F63549B" w14:textId="77777777" w:rsidR="00DC47EE" w:rsidRPr="00DC47EE" w:rsidRDefault="00DC47EE" w:rsidP="00DC47EE">
      <w:pPr>
        <w:jc w:val="both"/>
        <w:rPr>
          <w:b/>
        </w:rPr>
      </w:pPr>
      <w:r w:rsidRPr="00DC47EE">
        <w:rPr>
          <w:b/>
        </w:rPr>
        <w:t>The stock market</w:t>
      </w:r>
    </w:p>
    <w:p w14:paraId="17CE7761" w14:textId="77777777" w:rsidR="00863293" w:rsidRDefault="00863293" w:rsidP="00DC47EE">
      <w:pPr>
        <w:jc w:val="both"/>
      </w:pPr>
    </w:p>
    <w:p w14:paraId="66C67C6F" w14:textId="15954DCB" w:rsidR="00863293" w:rsidRDefault="00863293" w:rsidP="00DC47EE">
      <w:pPr>
        <w:jc w:val="both"/>
      </w:pPr>
      <w:r>
        <w:t xml:space="preserve">The stock market is simply </w:t>
      </w:r>
      <w:r w:rsidR="00DC47EE">
        <w:t>a</w:t>
      </w:r>
      <w:r>
        <w:t xml:space="preserve"> market for buying and selling stocks (shares) and other financial products.  A </w:t>
      </w:r>
      <w:r w:rsidRPr="0038076A">
        <w:rPr>
          <w:b/>
        </w:rPr>
        <w:t>stock exchange</w:t>
      </w:r>
      <w:r>
        <w:t xml:space="preserve"> is a business organization that helps companies and government authorities sell their stocks and shares to those who want to buy them.</w:t>
      </w:r>
      <w:r w:rsidR="00CE2AE5">
        <w:t xml:space="preserve"> It allows people to </w:t>
      </w:r>
      <w:r w:rsidR="00CE2AE5" w:rsidRPr="00CE2AE5">
        <w:rPr>
          <w:b/>
        </w:rPr>
        <w:t>invest</w:t>
      </w:r>
      <w:r w:rsidR="00CE2AE5">
        <w:t xml:space="preserve"> in companies.</w:t>
      </w:r>
    </w:p>
    <w:p w14:paraId="0DDFBBE0" w14:textId="77777777" w:rsidR="0038076A" w:rsidRDefault="0038076A" w:rsidP="0038076A">
      <w:pPr>
        <w:jc w:val="both"/>
        <w:rPr>
          <w:b/>
        </w:rPr>
      </w:pPr>
    </w:p>
    <w:p w14:paraId="2A5D5E88" w14:textId="77777777" w:rsidR="0038076A" w:rsidRPr="003332B3" w:rsidRDefault="0038076A" w:rsidP="0038076A">
      <w:pPr>
        <w:jc w:val="both"/>
        <w:rPr>
          <w:b/>
        </w:rPr>
      </w:pPr>
      <w:r w:rsidRPr="003332B3">
        <w:rPr>
          <w:b/>
        </w:rPr>
        <w:t>Why is the stock market important?</w:t>
      </w:r>
    </w:p>
    <w:p w14:paraId="5B006358" w14:textId="77777777" w:rsidR="0038076A" w:rsidRDefault="0038076A" w:rsidP="0038076A">
      <w:pPr>
        <w:jc w:val="both"/>
      </w:pPr>
    </w:p>
    <w:p w14:paraId="1E6451B9" w14:textId="77777777" w:rsidR="0038076A" w:rsidRDefault="0038076A" w:rsidP="0038076A">
      <w:pPr>
        <w:jc w:val="both"/>
        <w:rPr>
          <w:lang w:val="en-GB"/>
        </w:rPr>
      </w:pPr>
      <w:r w:rsidRPr="009D1C91">
        <w:rPr>
          <w:lang w:val="en-GB"/>
        </w:rPr>
        <w:t xml:space="preserve">If governments and companies cannot sell their newly issued stocks and shares they will be unable to raise the </w:t>
      </w:r>
      <w:r>
        <w:rPr>
          <w:lang w:val="en-GB"/>
        </w:rPr>
        <w:t>money</w:t>
      </w:r>
      <w:r w:rsidRPr="009D1C91">
        <w:rPr>
          <w:lang w:val="en-GB"/>
        </w:rPr>
        <w:t xml:space="preserve"> they need to finance their activities.</w:t>
      </w:r>
      <w:r>
        <w:rPr>
          <w:lang w:val="en-GB"/>
        </w:rPr>
        <w:t xml:space="preserve">  Therefore, t</w:t>
      </w:r>
      <w:r w:rsidRPr="009D1C91">
        <w:rPr>
          <w:lang w:val="en-GB"/>
        </w:rPr>
        <w:t>here will be less economic activity. Fewer goods and services will be produced.</w:t>
      </w:r>
    </w:p>
    <w:p w14:paraId="099FF5C9" w14:textId="77777777" w:rsidR="0038076A" w:rsidRDefault="0038076A" w:rsidP="0038076A">
      <w:pPr>
        <w:jc w:val="both"/>
        <w:rPr>
          <w:lang w:val="en-GB"/>
        </w:rPr>
      </w:pPr>
    </w:p>
    <w:p w14:paraId="58A4DE22" w14:textId="47EAAE72" w:rsidR="0038076A" w:rsidRDefault="0038076A" w:rsidP="0038076A">
      <w:pPr>
        <w:jc w:val="both"/>
        <w:rPr>
          <w:lang w:val="en-GB"/>
        </w:rPr>
      </w:pPr>
      <w:r>
        <w:rPr>
          <w:lang w:val="en-GB"/>
        </w:rPr>
        <w:t xml:space="preserve">When businesses want to expand and raise money quickly they can sell newly issued shares on the stock market.  The money raised from the issue of shares is called </w:t>
      </w:r>
      <w:r w:rsidRPr="0038076A">
        <w:rPr>
          <w:b/>
          <w:lang w:val="en-GB"/>
        </w:rPr>
        <w:t>permanent capital</w:t>
      </w:r>
      <w:r w:rsidRPr="0038076A">
        <w:rPr>
          <w:lang w:val="en-GB"/>
        </w:rPr>
        <w:t xml:space="preserve"> as opposed to money raised by borrowing from banks, often called </w:t>
      </w:r>
      <w:r w:rsidRPr="0038076A">
        <w:rPr>
          <w:b/>
          <w:lang w:val="en-GB"/>
        </w:rPr>
        <w:t>______________ capital</w:t>
      </w:r>
      <w:r w:rsidRPr="0038076A">
        <w:rPr>
          <w:lang w:val="en-GB"/>
        </w:rPr>
        <w:t>.</w:t>
      </w:r>
    </w:p>
    <w:p w14:paraId="149488C8" w14:textId="77777777" w:rsidR="0038076A" w:rsidRPr="0038076A" w:rsidRDefault="0038076A" w:rsidP="0038076A">
      <w:pPr>
        <w:jc w:val="both"/>
        <w:rPr>
          <w:lang w:val="en-GB"/>
        </w:rPr>
      </w:pPr>
    </w:p>
    <w:p w14:paraId="38EFFBF0" w14:textId="77777777" w:rsidR="0038076A" w:rsidRDefault="0038076A" w:rsidP="0038076A">
      <w:pPr>
        <w:jc w:val="both"/>
        <w:rPr>
          <w:lang w:val="en-GB"/>
        </w:rPr>
      </w:pPr>
      <w:r w:rsidRPr="009D1C91">
        <w:rPr>
          <w:lang w:val="en-GB"/>
        </w:rPr>
        <w:t xml:space="preserve">Far fewer stocks and shares would be traded if the individuals and organizations that bought them were unable to sell them on at a future date to other investors so they could get their money back. </w:t>
      </w:r>
    </w:p>
    <w:p w14:paraId="69A0FF46" w14:textId="77777777" w:rsidR="0038076A" w:rsidRPr="009D1C91" w:rsidRDefault="0038076A" w:rsidP="0038076A">
      <w:pPr>
        <w:jc w:val="both"/>
        <w:rPr>
          <w:lang w:val="en-GB"/>
        </w:rPr>
      </w:pPr>
    </w:p>
    <w:p w14:paraId="46AD72AA" w14:textId="77777777" w:rsidR="00421D25" w:rsidRPr="00DC47EE" w:rsidRDefault="00421D25" w:rsidP="00DC47EE">
      <w:pPr>
        <w:pStyle w:val="NormalWeb"/>
        <w:spacing w:before="0" w:beforeAutospacing="0" w:after="0" w:afterAutospacing="0"/>
        <w:jc w:val="both"/>
        <w:rPr>
          <w:rFonts w:asciiTheme="minorHAnsi" w:hAnsiTheme="minorHAnsi" w:cstheme="minorBidi"/>
          <w:b/>
          <w:sz w:val="24"/>
          <w:szCs w:val="24"/>
        </w:rPr>
      </w:pPr>
      <w:r w:rsidRPr="00DC47EE">
        <w:rPr>
          <w:rFonts w:asciiTheme="minorHAnsi" w:hAnsiTheme="minorHAnsi" w:cstheme="minorBidi"/>
          <w:b/>
          <w:sz w:val="24"/>
          <w:szCs w:val="24"/>
        </w:rPr>
        <w:t>What is a stock?</w:t>
      </w:r>
    </w:p>
    <w:p w14:paraId="0714BA3B" w14:textId="77777777" w:rsidR="00421D25" w:rsidRPr="00421D25" w:rsidRDefault="00421D25"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t> </w:t>
      </w:r>
    </w:p>
    <w:p w14:paraId="41390E13" w14:textId="66468A1B" w:rsidR="00421D25" w:rsidRPr="00421D25" w:rsidRDefault="00DC47EE"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t>A stock represents</w:t>
      </w:r>
      <w:r w:rsidR="00421D25" w:rsidRPr="00421D25">
        <w:rPr>
          <w:rFonts w:asciiTheme="minorHAnsi" w:hAnsiTheme="minorHAnsi" w:cstheme="minorBidi"/>
          <w:sz w:val="24"/>
          <w:szCs w:val="24"/>
        </w:rPr>
        <w:t xml:space="preserve"> a share in the ownership of a company. If you own a company's stock, then you are a</w:t>
      </w:r>
      <w:r w:rsidR="00421D25">
        <w:rPr>
          <w:rFonts w:asciiTheme="minorHAnsi" w:hAnsiTheme="minorHAnsi" w:cstheme="minorBidi"/>
          <w:sz w:val="24"/>
          <w:szCs w:val="24"/>
        </w:rPr>
        <w:t>n</w:t>
      </w:r>
      <w:r w:rsidR="00421D25" w:rsidRPr="00421D25">
        <w:rPr>
          <w:rFonts w:asciiTheme="minorHAnsi" w:hAnsiTheme="minorHAnsi" w:cstheme="minorBidi"/>
          <w:sz w:val="24"/>
          <w:szCs w:val="24"/>
        </w:rPr>
        <w:t xml:space="preserve"> owner, or shareholder, of the company. A stock represents a claim on the company's assets and profits. A stock is also known as equity.</w:t>
      </w:r>
    </w:p>
    <w:p w14:paraId="44DDC1EC" w14:textId="77777777" w:rsidR="00421D25" w:rsidRPr="00421D25" w:rsidRDefault="00421D25"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t> </w:t>
      </w:r>
    </w:p>
    <w:p w14:paraId="0A655E78" w14:textId="77777777" w:rsidR="00421D25" w:rsidRDefault="00421D25" w:rsidP="00DC47EE">
      <w:pPr>
        <w:pStyle w:val="NormalWeb"/>
        <w:spacing w:before="0" w:beforeAutospacing="0" w:after="0" w:afterAutospacing="0"/>
        <w:jc w:val="center"/>
        <w:rPr>
          <w:rFonts w:asciiTheme="minorHAnsi" w:hAnsiTheme="minorHAnsi" w:cstheme="minorBidi"/>
          <w:sz w:val="24"/>
          <w:szCs w:val="24"/>
        </w:rPr>
      </w:pPr>
      <w:r w:rsidRPr="00421D25">
        <w:rPr>
          <w:rFonts w:asciiTheme="minorHAnsi" w:hAnsiTheme="minorHAnsi" w:cstheme="minorBidi"/>
          <w:noProof/>
          <w:sz w:val="24"/>
          <w:szCs w:val="24"/>
        </w:rPr>
        <w:drawing>
          <wp:inline distT="0" distB="0" distL="0" distR="0" wp14:anchorId="2B207147" wp14:editId="16A68BAF">
            <wp:extent cx="1905000" cy="1257300"/>
            <wp:effectExtent l="0" t="0" r="0" b="12700"/>
            <wp:docPr id="1" name="Picture 1" descr="tock Certific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ck Certifica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0" cy="1257300"/>
                    </a:xfrm>
                    <a:prstGeom prst="rect">
                      <a:avLst/>
                    </a:prstGeom>
                    <a:noFill/>
                    <a:ln>
                      <a:noFill/>
                    </a:ln>
                  </pic:spPr>
                </pic:pic>
              </a:graphicData>
            </a:graphic>
          </wp:inline>
        </w:drawing>
      </w:r>
    </w:p>
    <w:p w14:paraId="6DE5CC00" w14:textId="4BCD02FB" w:rsidR="00421D25" w:rsidRDefault="00421D25" w:rsidP="00DC47EE">
      <w:pPr>
        <w:pStyle w:val="NormalWeb"/>
        <w:spacing w:before="0" w:beforeAutospacing="0" w:after="0" w:afterAutospacing="0"/>
        <w:jc w:val="both"/>
        <w:rPr>
          <w:rFonts w:asciiTheme="minorHAnsi" w:hAnsiTheme="minorHAnsi" w:cstheme="minorBidi"/>
          <w:sz w:val="24"/>
          <w:szCs w:val="24"/>
        </w:rPr>
      </w:pPr>
      <w:r w:rsidRPr="00421D25">
        <w:rPr>
          <w:rFonts w:asciiTheme="minorHAnsi" w:hAnsiTheme="minorHAnsi" w:cstheme="minorBidi"/>
          <w:sz w:val="24"/>
          <w:szCs w:val="24"/>
        </w:rPr>
        <w:br/>
        <w:t>Ownership of stock is represented by a stock certificate. A stock certificate represents your ownership of the company. These days, when you buy stock of a company, you usually do not get the actual stock certificates any more. Instead, your ownership is tracked electronically, making it easier to buy and sell shares.</w:t>
      </w:r>
      <w:r w:rsidRPr="00421D25">
        <w:rPr>
          <w:rFonts w:asciiTheme="minorHAnsi" w:hAnsiTheme="minorHAnsi" w:cstheme="minorBidi"/>
          <w:sz w:val="24"/>
          <w:szCs w:val="24"/>
        </w:rPr>
        <w:br/>
      </w:r>
      <w:r w:rsidRPr="00421D25">
        <w:rPr>
          <w:rFonts w:asciiTheme="minorHAnsi" w:hAnsiTheme="minorHAnsi" w:cstheme="minorBidi"/>
          <w:sz w:val="24"/>
          <w:szCs w:val="24"/>
        </w:rPr>
        <w:br/>
        <w:t xml:space="preserve">So, now that you have stock and ownership of a company, what can you do? Not </w:t>
      </w:r>
      <w:r w:rsidRPr="00421D25">
        <w:rPr>
          <w:rFonts w:asciiTheme="minorHAnsi" w:hAnsiTheme="minorHAnsi" w:cstheme="minorBidi"/>
          <w:sz w:val="24"/>
          <w:szCs w:val="24"/>
        </w:rPr>
        <w:lastRenderedPageBreak/>
        <w:t xml:space="preserve">really very much. You will benefit when the price of the stock goes up, or lose if the price goes down. As </w:t>
      </w:r>
      <w:r w:rsidR="00DC47EE" w:rsidRPr="00421D25">
        <w:rPr>
          <w:rFonts w:asciiTheme="minorHAnsi" w:hAnsiTheme="minorHAnsi" w:cstheme="minorBidi"/>
          <w:sz w:val="24"/>
          <w:szCs w:val="24"/>
        </w:rPr>
        <w:t>a</w:t>
      </w:r>
      <w:r w:rsidRPr="00421D25">
        <w:rPr>
          <w:rFonts w:asciiTheme="minorHAnsi" w:hAnsiTheme="minorHAnsi" w:cstheme="minorBidi"/>
          <w:sz w:val="24"/>
          <w:szCs w:val="24"/>
        </w:rPr>
        <w:t xml:space="preserve"> part-owner of the company, you are given the right to vote for company's board of directors. </w:t>
      </w:r>
    </w:p>
    <w:p w14:paraId="23D014DD" w14:textId="77777777" w:rsidR="00421D25" w:rsidRDefault="00421D25" w:rsidP="00421D25">
      <w:pPr>
        <w:pStyle w:val="NormalWeb"/>
        <w:spacing w:before="0" w:beforeAutospacing="0" w:after="0" w:afterAutospacing="0"/>
        <w:jc w:val="both"/>
        <w:rPr>
          <w:rFonts w:asciiTheme="minorHAnsi" w:hAnsiTheme="minorHAnsi" w:cstheme="minorBidi"/>
          <w:sz w:val="24"/>
          <w:szCs w:val="24"/>
        </w:rPr>
      </w:pPr>
      <w:r>
        <w:rPr>
          <w:rFonts w:asciiTheme="minorHAnsi" w:hAnsiTheme="minorHAnsi" w:cstheme="minorBidi"/>
          <w:sz w:val="24"/>
          <w:szCs w:val="24"/>
        </w:rPr>
        <w:br/>
      </w:r>
      <w:r w:rsidRPr="00421D25">
        <w:rPr>
          <w:rFonts w:asciiTheme="minorHAnsi" w:hAnsiTheme="minorHAnsi" w:cstheme="minorBidi"/>
          <w:sz w:val="24"/>
          <w:szCs w:val="24"/>
        </w:rPr>
        <w:t xml:space="preserve">Another way you may benefit is if the company pays dividends. </w:t>
      </w:r>
      <w:r w:rsidRPr="00DC47EE">
        <w:rPr>
          <w:rFonts w:asciiTheme="minorHAnsi" w:hAnsiTheme="minorHAnsi" w:cstheme="minorBidi"/>
          <w:b/>
          <w:sz w:val="24"/>
          <w:szCs w:val="24"/>
        </w:rPr>
        <w:t>Dividends</w:t>
      </w:r>
      <w:r w:rsidRPr="00421D25">
        <w:rPr>
          <w:rFonts w:asciiTheme="minorHAnsi" w:hAnsiTheme="minorHAnsi" w:cstheme="minorBidi"/>
          <w:sz w:val="24"/>
          <w:szCs w:val="24"/>
        </w:rPr>
        <w:t xml:space="preserve"> represent a percent of the company's profit, paid to the shareholders.</w:t>
      </w:r>
    </w:p>
    <w:p w14:paraId="00BD1551" w14:textId="77777777" w:rsidR="00421D25" w:rsidRPr="00421D25" w:rsidRDefault="00421D25" w:rsidP="00421D25">
      <w:pPr>
        <w:pStyle w:val="NormalWeb"/>
        <w:spacing w:before="0" w:beforeAutospacing="0" w:after="0" w:afterAutospacing="0"/>
        <w:jc w:val="both"/>
        <w:rPr>
          <w:rFonts w:asciiTheme="minorHAnsi" w:hAnsiTheme="minorHAnsi" w:cstheme="minorBidi"/>
          <w:sz w:val="24"/>
          <w:szCs w:val="24"/>
        </w:rPr>
      </w:pPr>
      <w:r>
        <w:rPr>
          <w:rFonts w:asciiTheme="minorHAnsi" w:hAnsiTheme="minorHAnsi" w:cstheme="minorBidi"/>
          <w:sz w:val="24"/>
          <w:szCs w:val="24"/>
        </w:rPr>
        <w:br/>
      </w:r>
      <w:r w:rsidRPr="00421D25">
        <w:rPr>
          <w:rFonts w:asciiTheme="minorHAnsi" w:hAnsiTheme="minorHAnsi" w:cstheme="minorBidi"/>
          <w:sz w:val="24"/>
          <w:szCs w:val="24"/>
        </w:rPr>
        <w:t>Buying stock can be risky, since while the price of the stock may go up, it may also go down. If the company goes bankrupt, then you could potentially lose all the money you invested in the stock. However, that is what investing is all about. Taking risks, in the hope of making money on your investment, with no guarantee that you will make money.</w:t>
      </w:r>
    </w:p>
    <w:p w14:paraId="05096B32" w14:textId="77777777" w:rsidR="0038076A" w:rsidRDefault="0038076A" w:rsidP="0038076A">
      <w:pPr>
        <w:jc w:val="both"/>
        <w:rPr>
          <w:b/>
        </w:rPr>
      </w:pPr>
    </w:p>
    <w:p w14:paraId="55621C7A" w14:textId="77777777" w:rsidR="0038076A" w:rsidRDefault="0038076A" w:rsidP="0038076A">
      <w:pPr>
        <w:jc w:val="both"/>
        <w:rPr>
          <w:b/>
        </w:rPr>
      </w:pPr>
    </w:p>
    <w:p w14:paraId="747EB4E4" w14:textId="3E1986CB" w:rsidR="00312F21" w:rsidRDefault="00312F21" w:rsidP="00312F21">
      <w:pPr>
        <w:jc w:val="both"/>
        <w:rPr>
          <w:lang w:val="en-GB"/>
        </w:rPr>
      </w:pPr>
      <w:r>
        <w:rPr>
          <w:lang w:val="en-GB"/>
        </w:rPr>
        <w:t>Types of stock that are bought and sold on a stock exchange (usually tested on MC only)</w:t>
      </w:r>
    </w:p>
    <w:p w14:paraId="3BEE94A7" w14:textId="77777777" w:rsidR="00312F21" w:rsidRDefault="00312F21" w:rsidP="00312F21">
      <w:pPr>
        <w:jc w:val="both"/>
        <w:rPr>
          <w:lang w:val="en-GB"/>
        </w:rPr>
      </w:pPr>
    </w:p>
    <w:tbl>
      <w:tblPr>
        <w:tblStyle w:val="TableGrid"/>
        <w:tblW w:w="9198" w:type="dxa"/>
        <w:tblLook w:val="04A0" w:firstRow="1" w:lastRow="0" w:firstColumn="1" w:lastColumn="0" w:noHBand="0" w:noVBand="1"/>
      </w:tblPr>
      <w:tblGrid>
        <w:gridCol w:w="2142"/>
        <w:gridCol w:w="1908"/>
        <w:gridCol w:w="5148"/>
      </w:tblGrid>
      <w:tr w:rsidR="00312F21" w14:paraId="265B0550" w14:textId="77777777" w:rsidTr="00312F21">
        <w:tc>
          <w:tcPr>
            <w:tcW w:w="2142" w:type="dxa"/>
          </w:tcPr>
          <w:p w14:paraId="4AC98E07" w14:textId="77777777" w:rsidR="00312F21" w:rsidRDefault="00312F21" w:rsidP="00312F21">
            <w:pPr>
              <w:jc w:val="both"/>
              <w:rPr>
                <w:lang w:val="en-GB"/>
              </w:rPr>
            </w:pPr>
            <w:r>
              <w:rPr>
                <w:lang w:val="en-GB"/>
              </w:rPr>
              <w:t>Type of stock:</w:t>
            </w:r>
          </w:p>
        </w:tc>
        <w:tc>
          <w:tcPr>
            <w:tcW w:w="1908" w:type="dxa"/>
          </w:tcPr>
          <w:p w14:paraId="315A87B3" w14:textId="77777777" w:rsidR="00312F21" w:rsidRDefault="00312F21" w:rsidP="00312F21">
            <w:pPr>
              <w:jc w:val="both"/>
              <w:rPr>
                <w:lang w:val="en-GB"/>
              </w:rPr>
            </w:pPr>
            <w:proofErr w:type="gramStart"/>
            <w:r>
              <w:rPr>
                <w:lang w:val="en-GB"/>
              </w:rPr>
              <w:t>aka</w:t>
            </w:r>
            <w:proofErr w:type="gramEnd"/>
            <w:r>
              <w:rPr>
                <w:lang w:val="en-GB"/>
              </w:rPr>
              <w:t>:</w:t>
            </w:r>
          </w:p>
        </w:tc>
        <w:tc>
          <w:tcPr>
            <w:tcW w:w="5148" w:type="dxa"/>
          </w:tcPr>
          <w:p w14:paraId="791499BE" w14:textId="77777777" w:rsidR="00312F21" w:rsidRDefault="00312F21" w:rsidP="00312F21">
            <w:pPr>
              <w:jc w:val="both"/>
              <w:rPr>
                <w:lang w:val="en-GB"/>
              </w:rPr>
            </w:pPr>
          </w:p>
        </w:tc>
      </w:tr>
      <w:tr w:rsidR="00312F21" w14:paraId="52E02523" w14:textId="77777777" w:rsidTr="00312F21">
        <w:tc>
          <w:tcPr>
            <w:tcW w:w="2142" w:type="dxa"/>
          </w:tcPr>
          <w:p w14:paraId="0CE78823" w14:textId="77777777" w:rsidR="00312F21" w:rsidRPr="003332B3" w:rsidRDefault="00312F21" w:rsidP="00312F21">
            <w:pPr>
              <w:rPr>
                <w:b/>
                <w:lang w:val="en-GB"/>
              </w:rPr>
            </w:pPr>
            <w:r w:rsidRPr="003332B3">
              <w:rPr>
                <w:b/>
                <w:lang w:val="en-GB"/>
              </w:rPr>
              <w:t>Preferred stock</w:t>
            </w:r>
          </w:p>
        </w:tc>
        <w:tc>
          <w:tcPr>
            <w:tcW w:w="1908" w:type="dxa"/>
          </w:tcPr>
          <w:p w14:paraId="295E516D" w14:textId="77777777" w:rsidR="00312F21" w:rsidRDefault="00312F21" w:rsidP="00312F21">
            <w:pPr>
              <w:jc w:val="both"/>
              <w:rPr>
                <w:lang w:val="en-GB"/>
              </w:rPr>
            </w:pPr>
            <w:r>
              <w:rPr>
                <w:lang w:val="en-GB"/>
              </w:rPr>
              <w:t>Preference shares</w:t>
            </w:r>
          </w:p>
        </w:tc>
        <w:tc>
          <w:tcPr>
            <w:tcW w:w="5148" w:type="dxa"/>
          </w:tcPr>
          <w:p w14:paraId="22668A9B" w14:textId="0F478BCD" w:rsidR="00312F21" w:rsidRDefault="00312F21" w:rsidP="00312F21">
            <w:pPr>
              <w:ind w:left="126"/>
              <w:jc w:val="both"/>
              <w:rPr>
                <w:lang w:val="en-GB"/>
              </w:rPr>
            </w:pPr>
            <w:r>
              <w:rPr>
                <w:lang w:val="en-GB"/>
              </w:rPr>
              <w:t>Preference shareholders will receive a share of any profits (_____________) before the holders of ordinary shares.  They are not allowed to vote on company policy at the company’s A____________G___________M_______________.</w:t>
            </w:r>
          </w:p>
        </w:tc>
      </w:tr>
      <w:tr w:rsidR="00312F21" w14:paraId="065094B4" w14:textId="77777777" w:rsidTr="00312F21">
        <w:tc>
          <w:tcPr>
            <w:tcW w:w="2142" w:type="dxa"/>
          </w:tcPr>
          <w:p w14:paraId="7BFD9ED5" w14:textId="77777777" w:rsidR="00312F21" w:rsidRPr="003332B3" w:rsidRDefault="00312F21" w:rsidP="00312F21">
            <w:pPr>
              <w:rPr>
                <w:b/>
                <w:lang w:val="en-GB"/>
              </w:rPr>
            </w:pPr>
            <w:r w:rsidRPr="003332B3">
              <w:rPr>
                <w:b/>
                <w:lang w:val="en-GB"/>
              </w:rPr>
              <w:t>Common stock</w:t>
            </w:r>
          </w:p>
        </w:tc>
        <w:tc>
          <w:tcPr>
            <w:tcW w:w="1908" w:type="dxa"/>
          </w:tcPr>
          <w:p w14:paraId="4BC33987" w14:textId="77777777" w:rsidR="00312F21" w:rsidRDefault="00312F21" w:rsidP="00312F21">
            <w:pPr>
              <w:jc w:val="both"/>
              <w:rPr>
                <w:lang w:val="en-GB"/>
              </w:rPr>
            </w:pPr>
            <w:r>
              <w:rPr>
                <w:lang w:val="en-GB"/>
              </w:rPr>
              <w:t>Ordinary shares</w:t>
            </w:r>
          </w:p>
        </w:tc>
        <w:tc>
          <w:tcPr>
            <w:tcW w:w="5148" w:type="dxa"/>
          </w:tcPr>
          <w:p w14:paraId="1B82DC77" w14:textId="77777777" w:rsidR="00312F21" w:rsidRDefault="00312F21" w:rsidP="00312F21">
            <w:pPr>
              <w:jc w:val="both"/>
              <w:rPr>
                <w:lang w:val="en-GB"/>
              </w:rPr>
            </w:pPr>
            <w:r>
              <w:rPr>
                <w:lang w:val="en-GB"/>
              </w:rPr>
              <w:t xml:space="preserve">Ordinary shareholders will receive any remaining profits once dividends have been paid to the preference shareholders.  However, they do get to vote at a company’s AGM.  </w:t>
            </w:r>
          </w:p>
        </w:tc>
      </w:tr>
      <w:tr w:rsidR="00312F21" w14:paraId="19BFDD34" w14:textId="77777777" w:rsidTr="00312F21">
        <w:tc>
          <w:tcPr>
            <w:tcW w:w="2142" w:type="dxa"/>
          </w:tcPr>
          <w:p w14:paraId="5C657E34" w14:textId="77777777" w:rsidR="00312F21" w:rsidRDefault="00312F21" w:rsidP="00312F21">
            <w:pPr>
              <w:rPr>
                <w:b/>
                <w:lang w:val="en-GB"/>
              </w:rPr>
            </w:pPr>
            <w:r>
              <w:rPr>
                <w:b/>
                <w:lang w:val="en-GB"/>
              </w:rPr>
              <w:t xml:space="preserve">Government stock </w:t>
            </w:r>
            <w:r w:rsidRPr="003332B3">
              <w:rPr>
                <w:b/>
                <w:lang w:val="en-GB"/>
              </w:rPr>
              <w:t>or securities</w:t>
            </w:r>
          </w:p>
          <w:p w14:paraId="3CA76F4D" w14:textId="77777777" w:rsidR="00312F21" w:rsidRDefault="00312F21" w:rsidP="00312F21">
            <w:pPr>
              <w:rPr>
                <w:b/>
                <w:lang w:val="en-GB"/>
              </w:rPr>
            </w:pPr>
          </w:p>
          <w:p w14:paraId="7E65B1B7" w14:textId="77777777" w:rsidR="00312F21" w:rsidRDefault="00312F21" w:rsidP="00312F21">
            <w:pPr>
              <w:rPr>
                <w:b/>
                <w:lang w:val="en-GB"/>
              </w:rPr>
            </w:pPr>
          </w:p>
          <w:p w14:paraId="1E5FA408" w14:textId="77777777" w:rsidR="00312F21" w:rsidRPr="003332B3" w:rsidRDefault="00312F21" w:rsidP="00312F21">
            <w:pPr>
              <w:rPr>
                <w:b/>
                <w:lang w:val="en-GB"/>
              </w:rPr>
            </w:pPr>
          </w:p>
        </w:tc>
        <w:tc>
          <w:tcPr>
            <w:tcW w:w="1908" w:type="dxa"/>
          </w:tcPr>
          <w:p w14:paraId="562485C5" w14:textId="77777777" w:rsidR="00312F21" w:rsidRDefault="00312F21" w:rsidP="00312F21">
            <w:pPr>
              <w:jc w:val="both"/>
              <w:rPr>
                <w:lang w:val="en-GB"/>
              </w:rPr>
            </w:pPr>
            <w:r>
              <w:rPr>
                <w:lang w:val="en-GB"/>
              </w:rPr>
              <w:t>Government bonds</w:t>
            </w:r>
          </w:p>
        </w:tc>
        <w:tc>
          <w:tcPr>
            <w:tcW w:w="5148" w:type="dxa"/>
          </w:tcPr>
          <w:p w14:paraId="522CBF9D" w14:textId="77777777" w:rsidR="00312F21" w:rsidRDefault="00312F21" w:rsidP="00312F21">
            <w:pPr>
              <w:jc w:val="both"/>
              <w:rPr>
                <w:lang w:val="en-GB"/>
              </w:rPr>
            </w:pPr>
            <w:r>
              <w:rPr>
                <w:lang w:val="en-GB"/>
              </w:rPr>
              <w:t>Governments often have to borrow money and one way they can do so is to sell bonds on the stock exchange.  These are low risk loans to the government and the holder of the bond will receive the value of the bond plus any interest when the bond ‘matures’ after about 20 to 25 years.</w:t>
            </w:r>
          </w:p>
        </w:tc>
      </w:tr>
    </w:tbl>
    <w:p w14:paraId="3B6E4491" w14:textId="77777777" w:rsidR="00312F21" w:rsidRDefault="00312F21" w:rsidP="0038076A">
      <w:pPr>
        <w:jc w:val="both"/>
        <w:rPr>
          <w:b/>
        </w:rPr>
      </w:pPr>
    </w:p>
    <w:p w14:paraId="3D529A6F" w14:textId="77777777" w:rsidR="00D262F6" w:rsidRPr="003332B3" w:rsidRDefault="00D262F6" w:rsidP="00D262F6">
      <w:pPr>
        <w:jc w:val="both"/>
        <w:rPr>
          <w:lang w:val="en-GB"/>
        </w:rPr>
      </w:pPr>
      <w:r w:rsidRPr="003332B3">
        <w:rPr>
          <w:lang w:val="en-GB"/>
        </w:rPr>
        <w:t xml:space="preserve">Stock markets are not open to the general public.  This means that if a company or person wants to buy or sell shares they must go through a </w:t>
      </w:r>
      <w:r w:rsidRPr="00BF232F">
        <w:rPr>
          <w:b/>
          <w:lang w:val="en-GB"/>
        </w:rPr>
        <w:t>broker</w:t>
      </w:r>
      <w:r w:rsidRPr="003332B3">
        <w:rPr>
          <w:lang w:val="en-GB"/>
        </w:rPr>
        <w:t xml:space="preserve">.  The broker will then make the trade (buy or sell shares) and charge an agreed </w:t>
      </w:r>
      <w:r w:rsidRPr="00BF232F">
        <w:rPr>
          <w:b/>
          <w:lang w:val="en-GB"/>
        </w:rPr>
        <w:t>commission</w:t>
      </w:r>
      <w:r w:rsidRPr="003332B3">
        <w:rPr>
          <w:lang w:val="en-GB"/>
        </w:rPr>
        <w:t xml:space="preserve">. </w:t>
      </w:r>
    </w:p>
    <w:p w14:paraId="24FB7715" w14:textId="77777777" w:rsidR="00D262F6" w:rsidRPr="003332B3" w:rsidRDefault="00D262F6" w:rsidP="00D262F6">
      <w:pPr>
        <w:jc w:val="both"/>
        <w:rPr>
          <w:lang w:val="en-GB"/>
        </w:rPr>
      </w:pPr>
    </w:p>
    <w:p w14:paraId="5E14238A" w14:textId="77777777" w:rsidR="00D262F6" w:rsidRPr="003332B3" w:rsidRDefault="00D262F6" w:rsidP="00D262F6">
      <w:pPr>
        <w:jc w:val="both"/>
        <w:rPr>
          <w:lang w:val="en-GB"/>
        </w:rPr>
      </w:pPr>
      <w:r w:rsidRPr="003332B3">
        <w:rPr>
          <w:lang w:val="en-GB"/>
        </w:rPr>
        <w:t>Use the video on the stock market to explain the following:</w:t>
      </w:r>
    </w:p>
    <w:p w14:paraId="45A446D7" w14:textId="77777777" w:rsidR="00D262F6" w:rsidRPr="003332B3" w:rsidRDefault="00D262F6" w:rsidP="00D262F6">
      <w:pPr>
        <w:jc w:val="both"/>
        <w:rPr>
          <w:lang w:val="en-GB"/>
        </w:rPr>
      </w:pPr>
    </w:p>
    <w:p w14:paraId="4A3E7A8D" w14:textId="77777777" w:rsidR="00D262F6" w:rsidRPr="003332B3" w:rsidRDefault="00D262F6" w:rsidP="00D262F6">
      <w:pPr>
        <w:pStyle w:val="ListParagraph"/>
        <w:numPr>
          <w:ilvl w:val="0"/>
          <w:numId w:val="1"/>
        </w:numPr>
        <w:jc w:val="both"/>
        <w:rPr>
          <w:lang w:val="en-GB"/>
        </w:rPr>
      </w:pPr>
      <w:r w:rsidRPr="003332B3">
        <w:rPr>
          <w:lang w:val="en-GB"/>
        </w:rPr>
        <w:t>Why do the value of shares rise?</w:t>
      </w:r>
    </w:p>
    <w:p w14:paraId="59F041E5" w14:textId="77777777" w:rsidR="00D262F6" w:rsidRDefault="00D262F6" w:rsidP="00D262F6">
      <w:pPr>
        <w:jc w:val="both"/>
        <w:rPr>
          <w:lang w:val="en-GB"/>
        </w:rPr>
      </w:pPr>
    </w:p>
    <w:p w14:paraId="711CE3C0" w14:textId="77777777" w:rsidR="00D262F6" w:rsidRPr="003332B3" w:rsidRDefault="00D262F6" w:rsidP="00D262F6">
      <w:pPr>
        <w:pStyle w:val="ListParagraph"/>
        <w:numPr>
          <w:ilvl w:val="0"/>
          <w:numId w:val="1"/>
        </w:numPr>
        <w:jc w:val="both"/>
        <w:rPr>
          <w:lang w:val="en-GB"/>
        </w:rPr>
      </w:pPr>
      <w:r w:rsidRPr="003332B3">
        <w:rPr>
          <w:lang w:val="en-GB"/>
        </w:rPr>
        <w:t>Why do the value of shares fall?</w:t>
      </w:r>
    </w:p>
    <w:p w14:paraId="7C5A3CB9" w14:textId="77777777" w:rsidR="00D262F6" w:rsidRDefault="00D262F6" w:rsidP="00D262F6">
      <w:pPr>
        <w:jc w:val="both"/>
        <w:rPr>
          <w:lang w:val="en-GB"/>
        </w:rPr>
      </w:pPr>
    </w:p>
    <w:p w14:paraId="2CD88EB4" w14:textId="77777777" w:rsidR="00D262F6" w:rsidRPr="003332B3" w:rsidRDefault="00D262F6" w:rsidP="00D262F6">
      <w:pPr>
        <w:pStyle w:val="ListParagraph"/>
        <w:numPr>
          <w:ilvl w:val="0"/>
          <w:numId w:val="1"/>
        </w:numPr>
        <w:jc w:val="both"/>
        <w:rPr>
          <w:lang w:val="en-GB"/>
        </w:rPr>
      </w:pPr>
      <w:r w:rsidRPr="003332B3">
        <w:rPr>
          <w:lang w:val="en-GB"/>
        </w:rPr>
        <w:t>What is a share price index (like the DAX)?</w:t>
      </w:r>
    </w:p>
    <w:p w14:paraId="0AE74EDC" w14:textId="77777777" w:rsidR="00D262F6" w:rsidRPr="003332B3" w:rsidRDefault="00D262F6" w:rsidP="00D262F6">
      <w:pPr>
        <w:jc w:val="both"/>
        <w:rPr>
          <w:lang w:val="en-GB"/>
        </w:rPr>
      </w:pPr>
    </w:p>
    <w:p w14:paraId="66C8FBA0" w14:textId="77777777" w:rsidR="00D262F6" w:rsidRPr="003332B3" w:rsidRDefault="00D262F6" w:rsidP="00D262F6">
      <w:pPr>
        <w:jc w:val="both"/>
        <w:rPr>
          <w:b/>
          <w:lang w:val="en-GB"/>
        </w:rPr>
      </w:pPr>
      <w:r w:rsidRPr="003332B3">
        <w:rPr>
          <w:b/>
          <w:lang w:val="en-GB"/>
        </w:rPr>
        <w:t>Bulls versus Bears</w:t>
      </w:r>
    </w:p>
    <w:p w14:paraId="476A21AF" w14:textId="77777777" w:rsidR="00D262F6" w:rsidRDefault="00D262F6" w:rsidP="00D262F6">
      <w:pPr>
        <w:jc w:val="both"/>
        <w:rPr>
          <w:lang w:val="en-GB"/>
        </w:rPr>
      </w:pPr>
    </w:p>
    <w:p w14:paraId="4D9B1A61" w14:textId="77777777" w:rsidR="00D262F6" w:rsidRPr="003332B3" w:rsidRDefault="00D262F6" w:rsidP="00D262F6">
      <w:pPr>
        <w:jc w:val="both"/>
        <w:rPr>
          <w:lang w:val="en-GB"/>
        </w:rPr>
      </w:pPr>
      <w:r>
        <w:rPr>
          <w:lang w:val="en-GB"/>
        </w:rPr>
        <w:t xml:space="preserve">People who buy shares in the hope that their price will rise are called </w:t>
      </w:r>
      <w:r w:rsidRPr="00BF232F">
        <w:rPr>
          <w:b/>
          <w:lang w:val="en-GB"/>
        </w:rPr>
        <w:t>bulls</w:t>
      </w:r>
      <w:r>
        <w:rPr>
          <w:lang w:val="en-GB"/>
        </w:rPr>
        <w:t xml:space="preserve">- so if share prices are rising in general the stock market is called </w:t>
      </w:r>
      <w:r w:rsidRPr="00BF232F">
        <w:rPr>
          <w:b/>
          <w:lang w:val="en-GB"/>
        </w:rPr>
        <w:t>bullish</w:t>
      </w:r>
      <w:r>
        <w:rPr>
          <w:lang w:val="en-GB"/>
        </w:rPr>
        <w:t xml:space="preserve">.  People who sell shares in the hope their price will fall so they can buy them back later (at a much lower price) are called </w:t>
      </w:r>
      <w:r w:rsidRPr="00BF232F">
        <w:rPr>
          <w:b/>
          <w:lang w:val="en-GB"/>
        </w:rPr>
        <w:t>bears</w:t>
      </w:r>
      <w:r>
        <w:rPr>
          <w:lang w:val="en-GB"/>
        </w:rPr>
        <w:t xml:space="preserve">.  When share prices are falling in general the stock market is called a </w:t>
      </w:r>
      <w:r w:rsidRPr="00BF232F">
        <w:rPr>
          <w:b/>
          <w:lang w:val="en-GB"/>
        </w:rPr>
        <w:t>bear market</w:t>
      </w:r>
      <w:r>
        <w:rPr>
          <w:lang w:val="en-GB"/>
        </w:rPr>
        <w:t xml:space="preserve">.  </w:t>
      </w:r>
    </w:p>
    <w:p w14:paraId="104938B5" w14:textId="77777777" w:rsidR="00312F21" w:rsidRDefault="00312F21" w:rsidP="0038076A">
      <w:pPr>
        <w:jc w:val="both"/>
        <w:rPr>
          <w:b/>
        </w:rPr>
      </w:pPr>
    </w:p>
    <w:p w14:paraId="045AA997" w14:textId="77777777" w:rsidR="00312F21" w:rsidRDefault="00312F21" w:rsidP="0038076A">
      <w:pPr>
        <w:jc w:val="both"/>
        <w:rPr>
          <w:b/>
        </w:rPr>
      </w:pPr>
      <w:bookmarkStart w:id="0" w:name="_GoBack"/>
      <w:bookmarkEnd w:id="0"/>
    </w:p>
    <w:p w14:paraId="27F129EA" w14:textId="524FD2FB" w:rsidR="0038076A" w:rsidRPr="00DC47EE" w:rsidRDefault="0038076A" w:rsidP="0038076A">
      <w:pPr>
        <w:jc w:val="both"/>
        <w:rPr>
          <w:b/>
        </w:rPr>
      </w:pPr>
      <w:r w:rsidRPr="00DC47EE">
        <w:rPr>
          <w:b/>
        </w:rPr>
        <w:t>Stock trading exercise</w:t>
      </w:r>
      <w:r w:rsidR="00D262F6">
        <w:rPr>
          <w:b/>
        </w:rPr>
        <w:t>- the fun bit (sort of)</w:t>
      </w:r>
    </w:p>
    <w:p w14:paraId="69E1B5D8" w14:textId="77777777" w:rsidR="0038076A" w:rsidRDefault="0038076A" w:rsidP="0038076A">
      <w:pPr>
        <w:jc w:val="both"/>
      </w:pPr>
    </w:p>
    <w:p w14:paraId="130A1662" w14:textId="77777777" w:rsidR="0038076A" w:rsidRDefault="0038076A" w:rsidP="0038076A">
      <w:pPr>
        <w:jc w:val="both"/>
      </w:pPr>
      <w:r>
        <w:t>The purpose of this exercise is to help you become familiar with terms associated with the stock market and help you understand listed information.</w:t>
      </w:r>
    </w:p>
    <w:p w14:paraId="70E76C49" w14:textId="77777777" w:rsidR="00A57E6C" w:rsidRDefault="00A57E6C" w:rsidP="00421D25">
      <w:pPr>
        <w:jc w:val="both"/>
      </w:pPr>
    </w:p>
    <w:p w14:paraId="79321EA2" w14:textId="77777777" w:rsidR="00A57E6C" w:rsidRPr="00421D25" w:rsidRDefault="00A57E6C" w:rsidP="00421D25">
      <w:pPr>
        <w:jc w:val="both"/>
      </w:pPr>
      <w:r w:rsidRPr="00421D25">
        <w:t xml:space="preserve">Before investing in stocks, you will need to understand some basic tools.  One tool is the </w:t>
      </w:r>
      <w:r w:rsidRPr="00DC47EE">
        <w:rPr>
          <w:b/>
        </w:rPr>
        <w:t>stock market table</w:t>
      </w:r>
      <w:r w:rsidRPr="00421D25">
        <w:t>.</w:t>
      </w:r>
    </w:p>
    <w:p w14:paraId="12CE2ACF" w14:textId="77777777" w:rsidR="00A57E6C" w:rsidRPr="00421D25" w:rsidRDefault="00A57E6C" w:rsidP="00421D25">
      <w:pPr>
        <w:jc w:val="both"/>
      </w:pPr>
      <w:r w:rsidRPr="00421D25">
        <w:t> </w:t>
      </w:r>
    </w:p>
    <w:p w14:paraId="0A4D07B7" w14:textId="1A347064" w:rsidR="00A57E6C" w:rsidRPr="00421D25" w:rsidRDefault="00421D25" w:rsidP="00421D25">
      <w:pPr>
        <w:jc w:val="both"/>
      </w:pPr>
      <w:r>
        <w:t xml:space="preserve">The </w:t>
      </w:r>
      <w:r w:rsidRPr="00DC47EE">
        <w:rPr>
          <w:b/>
        </w:rPr>
        <w:t xml:space="preserve">stock market </w:t>
      </w:r>
      <w:r w:rsidR="00DC47EE" w:rsidRPr="00DC47EE">
        <w:rPr>
          <w:b/>
        </w:rPr>
        <w:t>table</w:t>
      </w:r>
      <w:r w:rsidR="00DC47EE">
        <w:t xml:space="preserve"> gives</w:t>
      </w:r>
      <w:r w:rsidR="00A57E6C" w:rsidRPr="00421D25">
        <w:t xml:space="preserve"> you basic information and price history for stocks.  You can use it to see how stocks you own or are interested in owning are performing, how their prices are changing, and how they have performed in the past.  Reading a stock market table is simple once you understand how to do it.</w:t>
      </w:r>
    </w:p>
    <w:p w14:paraId="482DBA04" w14:textId="77777777" w:rsidR="00A57E6C" w:rsidRPr="00421D25" w:rsidRDefault="00A57E6C" w:rsidP="00421D25">
      <w:pPr>
        <w:jc w:val="both"/>
      </w:pPr>
      <w:r w:rsidRPr="00421D25">
        <w:t> </w:t>
      </w:r>
    </w:p>
    <w:p w14:paraId="1D4610AF" w14:textId="77777777" w:rsidR="00A57E6C" w:rsidRPr="00421D25" w:rsidRDefault="00A57E6C" w:rsidP="00421D25">
      <w:pPr>
        <w:jc w:val="both"/>
      </w:pPr>
      <w:r w:rsidRPr="00421D25">
        <w:t xml:space="preserve">Here is a sample line from a stock market table for the stock of </w:t>
      </w:r>
      <w:r w:rsidR="004D4287">
        <w:t>Aer Lingus (the national airline of Ireland)</w:t>
      </w:r>
      <w:r w:rsidRPr="00421D25">
        <w:t>:</w:t>
      </w:r>
    </w:p>
    <w:p w14:paraId="23FACC43" w14:textId="77777777" w:rsidR="00A57E6C" w:rsidRPr="00421D25" w:rsidRDefault="00A57E6C" w:rsidP="00421D25">
      <w:pPr>
        <w:jc w:val="both"/>
      </w:pPr>
      <w:r w:rsidRPr="00421D25">
        <w:t> </w:t>
      </w:r>
    </w:p>
    <w:tbl>
      <w:tblPr>
        <w:tblW w:w="5054" w:type="pct"/>
        <w:tblCellMar>
          <w:left w:w="0" w:type="dxa"/>
          <w:right w:w="0" w:type="dxa"/>
        </w:tblCellMar>
        <w:tblLook w:val="04A0" w:firstRow="1" w:lastRow="0" w:firstColumn="1" w:lastColumn="0" w:noHBand="0" w:noVBand="1"/>
      </w:tblPr>
      <w:tblGrid>
        <w:gridCol w:w="727"/>
        <w:gridCol w:w="1777"/>
        <w:gridCol w:w="53"/>
        <w:gridCol w:w="1498"/>
        <w:gridCol w:w="53"/>
        <w:gridCol w:w="795"/>
        <w:gridCol w:w="53"/>
        <w:gridCol w:w="567"/>
        <w:gridCol w:w="118"/>
        <w:gridCol w:w="574"/>
        <w:gridCol w:w="129"/>
        <w:gridCol w:w="575"/>
        <w:gridCol w:w="211"/>
        <w:gridCol w:w="787"/>
        <w:gridCol w:w="816"/>
      </w:tblGrid>
      <w:tr w:rsidR="004D4287" w:rsidRPr="00421D25" w14:paraId="425DB644" w14:textId="77777777" w:rsidTr="004D4287">
        <w:trPr>
          <w:trHeight w:val="380"/>
        </w:trPr>
        <w:tc>
          <w:tcPr>
            <w:tcW w:w="421" w:type="pct"/>
            <w:tcBorders>
              <w:top w:val="nil"/>
              <w:left w:val="nil"/>
              <w:bottom w:val="nil"/>
              <w:right w:val="nil"/>
            </w:tcBorders>
            <w:vAlign w:val="center"/>
            <w:hideMark/>
          </w:tcPr>
          <w:p w14:paraId="677AF324" w14:textId="77777777" w:rsidR="00A57E6C" w:rsidRPr="00421D25" w:rsidRDefault="00A57E6C" w:rsidP="00421D25">
            <w:pPr>
              <w:jc w:val="both"/>
            </w:pPr>
            <w:r w:rsidRPr="00421D25">
              <w:t> </w:t>
            </w:r>
          </w:p>
        </w:tc>
        <w:tc>
          <w:tcPr>
            <w:tcW w:w="1022" w:type="pct"/>
            <w:tcBorders>
              <w:top w:val="nil"/>
              <w:left w:val="nil"/>
              <w:bottom w:val="nil"/>
              <w:right w:val="nil"/>
            </w:tcBorders>
            <w:noWrap/>
            <w:vAlign w:val="center"/>
            <w:hideMark/>
          </w:tcPr>
          <w:p w14:paraId="72CE8CE2" w14:textId="77777777" w:rsidR="00A57E6C" w:rsidRPr="00421D25" w:rsidRDefault="00A57E6C" w:rsidP="00421D25">
            <w:pPr>
              <w:jc w:val="both"/>
            </w:pPr>
            <w:r w:rsidRPr="00421D25">
              <w:t>&lt;1&gt;</w:t>
            </w:r>
          </w:p>
        </w:tc>
        <w:tc>
          <w:tcPr>
            <w:tcW w:w="30" w:type="pct"/>
            <w:tcBorders>
              <w:top w:val="nil"/>
              <w:left w:val="nil"/>
              <w:bottom w:val="nil"/>
              <w:right w:val="nil"/>
            </w:tcBorders>
            <w:noWrap/>
            <w:vAlign w:val="center"/>
            <w:hideMark/>
          </w:tcPr>
          <w:p w14:paraId="78FFAE03" w14:textId="77777777" w:rsidR="00A57E6C" w:rsidRPr="00421D25" w:rsidRDefault="00A57E6C" w:rsidP="00421D25">
            <w:pPr>
              <w:jc w:val="both"/>
            </w:pPr>
            <w:r w:rsidRPr="00421D25">
              <w:t> </w:t>
            </w:r>
          </w:p>
        </w:tc>
        <w:tc>
          <w:tcPr>
            <w:tcW w:w="862" w:type="pct"/>
            <w:tcBorders>
              <w:top w:val="nil"/>
              <w:left w:val="nil"/>
              <w:bottom w:val="nil"/>
              <w:right w:val="nil"/>
            </w:tcBorders>
            <w:noWrap/>
            <w:vAlign w:val="center"/>
            <w:hideMark/>
          </w:tcPr>
          <w:p w14:paraId="03C3A94C" w14:textId="77777777" w:rsidR="00A57E6C" w:rsidRPr="00421D25" w:rsidRDefault="00A57E6C" w:rsidP="004D4287">
            <w:pPr>
              <w:ind w:left="114" w:right="119" w:hanging="90"/>
              <w:jc w:val="both"/>
            </w:pPr>
            <w:r w:rsidRPr="00421D25">
              <w:t>&lt;2&gt;</w:t>
            </w:r>
          </w:p>
        </w:tc>
        <w:tc>
          <w:tcPr>
            <w:tcW w:w="35" w:type="pct"/>
            <w:tcBorders>
              <w:top w:val="nil"/>
              <w:left w:val="nil"/>
              <w:bottom w:val="nil"/>
              <w:right w:val="nil"/>
            </w:tcBorders>
            <w:noWrap/>
            <w:vAlign w:val="center"/>
            <w:hideMark/>
          </w:tcPr>
          <w:p w14:paraId="044273FF" w14:textId="77777777" w:rsidR="00A57E6C" w:rsidRPr="00421D25" w:rsidRDefault="00A57E6C" w:rsidP="00421D25">
            <w:pPr>
              <w:jc w:val="both"/>
            </w:pPr>
            <w:r w:rsidRPr="00421D25">
              <w:t> </w:t>
            </w:r>
          </w:p>
        </w:tc>
        <w:tc>
          <w:tcPr>
            <w:tcW w:w="433" w:type="pct"/>
            <w:tcBorders>
              <w:top w:val="nil"/>
              <w:left w:val="nil"/>
              <w:bottom w:val="nil"/>
              <w:right w:val="nil"/>
            </w:tcBorders>
            <w:noWrap/>
            <w:vAlign w:val="center"/>
            <w:hideMark/>
          </w:tcPr>
          <w:p w14:paraId="0468B7A3" w14:textId="77777777" w:rsidR="00A57E6C" w:rsidRPr="00421D25" w:rsidRDefault="00A57E6C" w:rsidP="00421D25">
            <w:pPr>
              <w:jc w:val="both"/>
            </w:pPr>
            <w:r w:rsidRPr="00421D25">
              <w:t>&lt;3&gt;</w:t>
            </w:r>
          </w:p>
        </w:tc>
        <w:tc>
          <w:tcPr>
            <w:tcW w:w="31" w:type="pct"/>
            <w:tcBorders>
              <w:top w:val="nil"/>
              <w:left w:val="nil"/>
              <w:bottom w:val="nil"/>
              <w:right w:val="nil"/>
            </w:tcBorders>
            <w:noWrap/>
            <w:vAlign w:val="center"/>
            <w:hideMark/>
          </w:tcPr>
          <w:p w14:paraId="40598BF5" w14:textId="77777777" w:rsidR="00A57E6C" w:rsidRPr="00421D25" w:rsidRDefault="00A57E6C" w:rsidP="00421D25">
            <w:pPr>
              <w:jc w:val="both"/>
            </w:pPr>
            <w:r w:rsidRPr="00421D25">
              <w:t> </w:t>
            </w:r>
          </w:p>
        </w:tc>
        <w:tc>
          <w:tcPr>
            <w:tcW w:w="333" w:type="pct"/>
            <w:tcBorders>
              <w:top w:val="nil"/>
              <w:left w:val="nil"/>
              <w:bottom w:val="nil"/>
              <w:right w:val="nil"/>
            </w:tcBorders>
            <w:noWrap/>
            <w:vAlign w:val="center"/>
            <w:hideMark/>
          </w:tcPr>
          <w:p w14:paraId="465B0222" w14:textId="77777777" w:rsidR="00A57E6C" w:rsidRPr="00421D25" w:rsidRDefault="00A57E6C" w:rsidP="00421D25">
            <w:pPr>
              <w:jc w:val="both"/>
            </w:pPr>
            <w:r w:rsidRPr="00421D25">
              <w:t>&lt;4&gt;</w:t>
            </w:r>
          </w:p>
        </w:tc>
        <w:tc>
          <w:tcPr>
            <w:tcW w:w="72" w:type="pct"/>
            <w:tcBorders>
              <w:top w:val="nil"/>
              <w:left w:val="nil"/>
              <w:bottom w:val="nil"/>
              <w:right w:val="nil"/>
            </w:tcBorders>
            <w:noWrap/>
            <w:vAlign w:val="center"/>
            <w:hideMark/>
          </w:tcPr>
          <w:p w14:paraId="2C6D9ACF" w14:textId="77777777" w:rsidR="00A57E6C" w:rsidRPr="00421D25" w:rsidRDefault="00A57E6C" w:rsidP="00421D25">
            <w:pPr>
              <w:jc w:val="both"/>
            </w:pPr>
            <w:r w:rsidRPr="00421D25">
              <w:t> </w:t>
            </w:r>
          </w:p>
        </w:tc>
        <w:tc>
          <w:tcPr>
            <w:tcW w:w="333" w:type="pct"/>
            <w:tcBorders>
              <w:top w:val="nil"/>
              <w:left w:val="nil"/>
              <w:bottom w:val="nil"/>
              <w:right w:val="nil"/>
            </w:tcBorders>
            <w:noWrap/>
            <w:vAlign w:val="center"/>
            <w:hideMark/>
          </w:tcPr>
          <w:p w14:paraId="03D8C37B" w14:textId="77777777" w:rsidR="00A57E6C" w:rsidRPr="00421D25" w:rsidRDefault="00A57E6C" w:rsidP="00421D25">
            <w:pPr>
              <w:jc w:val="both"/>
            </w:pPr>
            <w:r w:rsidRPr="00421D25">
              <w:t>&lt;5&gt;</w:t>
            </w:r>
          </w:p>
        </w:tc>
        <w:tc>
          <w:tcPr>
            <w:tcW w:w="78" w:type="pct"/>
            <w:tcBorders>
              <w:top w:val="nil"/>
              <w:left w:val="nil"/>
              <w:bottom w:val="nil"/>
              <w:right w:val="nil"/>
            </w:tcBorders>
            <w:noWrap/>
            <w:vAlign w:val="center"/>
            <w:hideMark/>
          </w:tcPr>
          <w:p w14:paraId="2DCFF5B7" w14:textId="77777777" w:rsidR="00A57E6C" w:rsidRPr="00421D25" w:rsidRDefault="00A57E6C" w:rsidP="00421D25">
            <w:pPr>
              <w:jc w:val="both"/>
            </w:pPr>
            <w:r w:rsidRPr="00421D25">
              <w:t> </w:t>
            </w:r>
          </w:p>
        </w:tc>
        <w:tc>
          <w:tcPr>
            <w:tcW w:w="333" w:type="pct"/>
            <w:tcBorders>
              <w:top w:val="nil"/>
              <w:left w:val="nil"/>
              <w:bottom w:val="nil"/>
              <w:right w:val="nil"/>
            </w:tcBorders>
            <w:noWrap/>
            <w:vAlign w:val="center"/>
            <w:hideMark/>
          </w:tcPr>
          <w:p w14:paraId="1E123185" w14:textId="77777777" w:rsidR="00A57E6C" w:rsidRPr="00421D25" w:rsidRDefault="00A57E6C" w:rsidP="00421D25">
            <w:pPr>
              <w:jc w:val="both"/>
            </w:pPr>
            <w:r w:rsidRPr="00421D25">
              <w:t>&lt;6&gt;</w:t>
            </w:r>
          </w:p>
        </w:tc>
        <w:tc>
          <w:tcPr>
            <w:tcW w:w="125" w:type="pct"/>
            <w:tcBorders>
              <w:top w:val="nil"/>
              <w:left w:val="nil"/>
              <w:bottom w:val="nil"/>
              <w:right w:val="nil"/>
            </w:tcBorders>
            <w:noWrap/>
            <w:vAlign w:val="center"/>
            <w:hideMark/>
          </w:tcPr>
          <w:p w14:paraId="3B026C18" w14:textId="77777777" w:rsidR="00A57E6C" w:rsidRPr="00421D25" w:rsidRDefault="00A57E6C" w:rsidP="00421D25">
            <w:pPr>
              <w:jc w:val="both"/>
            </w:pPr>
            <w:r w:rsidRPr="00421D25">
              <w:t> </w:t>
            </w:r>
          </w:p>
        </w:tc>
        <w:tc>
          <w:tcPr>
            <w:tcW w:w="421" w:type="pct"/>
            <w:tcBorders>
              <w:top w:val="nil"/>
              <w:left w:val="nil"/>
              <w:bottom w:val="nil"/>
              <w:right w:val="nil"/>
            </w:tcBorders>
            <w:noWrap/>
            <w:vAlign w:val="center"/>
            <w:hideMark/>
          </w:tcPr>
          <w:p w14:paraId="66F9B812" w14:textId="77777777" w:rsidR="00A57E6C" w:rsidRPr="00421D25" w:rsidRDefault="00A57E6C" w:rsidP="00421D25">
            <w:pPr>
              <w:jc w:val="both"/>
            </w:pPr>
            <w:r w:rsidRPr="00421D25">
              <w:t>&lt;7&gt;</w:t>
            </w:r>
          </w:p>
        </w:tc>
        <w:tc>
          <w:tcPr>
            <w:tcW w:w="472" w:type="pct"/>
            <w:tcBorders>
              <w:top w:val="nil"/>
              <w:left w:val="nil"/>
              <w:bottom w:val="nil"/>
              <w:right w:val="nil"/>
            </w:tcBorders>
            <w:vAlign w:val="center"/>
            <w:hideMark/>
          </w:tcPr>
          <w:p w14:paraId="15178533" w14:textId="77777777" w:rsidR="00A57E6C" w:rsidRPr="00421D25" w:rsidRDefault="00A57E6C" w:rsidP="00421D25">
            <w:pPr>
              <w:jc w:val="both"/>
            </w:pPr>
            <w:r w:rsidRPr="00421D25">
              <w:t> </w:t>
            </w:r>
          </w:p>
        </w:tc>
      </w:tr>
      <w:tr w:rsidR="004D4287" w:rsidRPr="00421D25" w14:paraId="3FA94992" w14:textId="77777777" w:rsidTr="004D4287">
        <w:trPr>
          <w:trHeight w:val="380"/>
        </w:trPr>
        <w:tc>
          <w:tcPr>
            <w:tcW w:w="421" w:type="pct"/>
            <w:tcBorders>
              <w:top w:val="nil"/>
              <w:left w:val="nil"/>
              <w:bottom w:val="nil"/>
              <w:right w:val="nil"/>
            </w:tcBorders>
            <w:vAlign w:val="bottom"/>
            <w:hideMark/>
          </w:tcPr>
          <w:p w14:paraId="20262626" w14:textId="77777777" w:rsidR="004D4287" w:rsidRPr="00421D25" w:rsidRDefault="004D4287" w:rsidP="00421D25">
            <w:pPr>
              <w:jc w:val="both"/>
            </w:pPr>
            <w:r w:rsidRPr="00421D25">
              <w:t> </w:t>
            </w:r>
          </w:p>
        </w:tc>
        <w:tc>
          <w:tcPr>
            <w:tcW w:w="1022" w:type="pct"/>
            <w:tcBorders>
              <w:top w:val="nil"/>
              <w:left w:val="nil"/>
              <w:bottom w:val="nil"/>
              <w:right w:val="nil"/>
            </w:tcBorders>
            <w:noWrap/>
            <w:vAlign w:val="bottom"/>
            <w:hideMark/>
          </w:tcPr>
          <w:p w14:paraId="7292324E" w14:textId="77777777" w:rsidR="004D4287" w:rsidRPr="004D4287" w:rsidRDefault="004D4287" w:rsidP="00421D25">
            <w:pPr>
              <w:jc w:val="both"/>
              <w:rPr>
                <w:color w:val="FF0000"/>
              </w:rPr>
            </w:pPr>
            <w:r w:rsidRPr="004D4287">
              <w:rPr>
                <w:color w:val="FF0000"/>
              </w:rPr>
              <w:t>Company Name</w:t>
            </w:r>
          </w:p>
        </w:tc>
        <w:tc>
          <w:tcPr>
            <w:tcW w:w="30" w:type="pct"/>
            <w:tcBorders>
              <w:top w:val="nil"/>
              <w:left w:val="nil"/>
              <w:bottom w:val="nil"/>
              <w:right w:val="nil"/>
            </w:tcBorders>
            <w:noWrap/>
            <w:vAlign w:val="bottom"/>
            <w:hideMark/>
          </w:tcPr>
          <w:p w14:paraId="6DA0C482" w14:textId="77777777" w:rsidR="004D4287" w:rsidRPr="00421D25" w:rsidRDefault="004D4287" w:rsidP="00421D25">
            <w:pPr>
              <w:jc w:val="both"/>
            </w:pPr>
            <w:r w:rsidRPr="00421D25">
              <w:t> </w:t>
            </w:r>
          </w:p>
        </w:tc>
        <w:tc>
          <w:tcPr>
            <w:tcW w:w="862" w:type="pct"/>
            <w:tcBorders>
              <w:top w:val="nil"/>
              <w:left w:val="nil"/>
              <w:bottom w:val="nil"/>
              <w:right w:val="nil"/>
            </w:tcBorders>
            <w:noWrap/>
            <w:vAlign w:val="bottom"/>
            <w:hideMark/>
          </w:tcPr>
          <w:p w14:paraId="4B9F97E7" w14:textId="77777777" w:rsidR="004D4287" w:rsidRPr="00421D25" w:rsidRDefault="004D4287" w:rsidP="00421D25">
            <w:pPr>
              <w:jc w:val="both"/>
            </w:pPr>
            <w:r>
              <w:t>Symbol</w:t>
            </w:r>
          </w:p>
        </w:tc>
        <w:tc>
          <w:tcPr>
            <w:tcW w:w="35" w:type="pct"/>
            <w:tcBorders>
              <w:top w:val="nil"/>
              <w:left w:val="nil"/>
              <w:bottom w:val="nil"/>
              <w:right w:val="nil"/>
            </w:tcBorders>
            <w:noWrap/>
            <w:vAlign w:val="bottom"/>
            <w:hideMark/>
          </w:tcPr>
          <w:p w14:paraId="44934951" w14:textId="77777777" w:rsidR="004D4287" w:rsidRPr="00421D25" w:rsidRDefault="004D4287" w:rsidP="004D4287">
            <w:pPr>
              <w:jc w:val="both"/>
            </w:pPr>
            <w:r w:rsidRPr="00421D25">
              <w:t> </w:t>
            </w:r>
          </w:p>
        </w:tc>
        <w:tc>
          <w:tcPr>
            <w:tcW w:w="433" w:type="pct"/>
            <w:tcBorders>
              <w:top w:val="nil"/>
              <w:left w:val="nil"/>
              <w:bottom w:val="nil"/>
              <w:right w:val="nil"/>
            </w:tcBorders>
            <w:noWrap/>
            <w:vAlign w:val="bottom"/>
            <w:hideMark/>
          </w:tcPr>
          <w:p w14:paraId="61707E71" w14:textId="77777777" w:rsidR="004D4287" w:rsidRPr="00421D25" w:rsidRDefault="004D4287" w:rsidP="004D4287">
            <w:pPr>
              <w:spacing w:before="100" w:beforeAutospacing="1" w:after="100" w:afterAutospacing="1"/>
              <w:jc w:val="both"/>
            </w:pPr>
            <w:r w:rsidRPr="00421D25">
              <w:t>Change</w:t>
            </w:r>
          </w:p>
        </w:tc>
        <w:tc>
          <w:tcPr>
            <w:tcW w:w="31" w:type="pct"/>
            <w:tcBorders>
              <w:top w:val="nil"/>
              <w:left w:val="nil"/>
              <w:bottom w:val="nil"/>
              <w:right w:val="nil"/>
            </w:tcBorders>
            <w:noWrap/>
            <w:vAlign w:val="bottom"/>
            <w:hideMark/>
          </w:tcPr>
          <w:p w14:paraId="33AFA2F9" w14:textId="77777777" w:rsidR="004D4287" w:rsidRPr="00421D25" w:rsidRDefault="004D4287" w:rsidP="00421D25">
            <w:pPr>
              <w:jc w:val="both"/>
            </w:pPr>
            <w:r w:rsidRPr="00421D25">
              <w:t> </w:t>
            </w:r>
          </w:p>
        </w:tc>
        <w:tc>
          <w:tcPr>
            <w:tcW w:w="333" w:type="pct"/>
            <w:tcBorders>
              <w:top w:val="nil"/>
              <w:left w:val="nil"/>
              <w:bottom w:val="nil"/>
              <w:right w:val="nil"/>
            </w:tcBorders>
            <w:noWrap/>
            <w:vAlign w:val="bottom"/>
            <w:hideMark/>
          </w:tcPr>
          <w:p w14:paraId="740BEFD6" w14:textId="77777777" w:rsidR="004D4287" w:rsidRPr="004D4287" w:rsidRDefault="004D4287" w:rsidP="004D4287">
            <w:pPr>
              <w:spacing w:before="100" w:beforeAutospacing="1" w:after="100" w:afterAutospacing="1"/>
              <w:jc w:val="both"/>
              <w:rPr>
                <w:color w:val="FF0000"/>
              </w:rPr>
            </w:pPr>
            <w:r w:rsidRPr="004D4287">
              <w:rPr>
                <w:color w:val="FF0000"/>
              </w:rPr>
              <w:t>Cur</w:t>
            </w:r>
          </w:p>
        </w:tc>
        <w:tc>
          <w:tcPr>
            <w:tcW w:w="72" w:type="pct"/>
            <w:tcBorders>
              <w:top w:val="nil"/>
              <w:left w:val="nil"/>
              <w:bottom w:val="nil"/>
              <w:right w:val="nil"/>
            </w:tcBorders>
            <w:noWrap/>
            <w:vAlign w:val="bottom"/>
            <w:hideMark/>
          </w:tcPr>
          <w:p w14:paraId="08FCEC97" w14:textId="77777777" w:rsidR="004D4287" w:rsidRPr="00421D25" w:rsidRDefault="004D4287" w:rsidP="00421D25">
            <w:pPr>
              <w:jc w:val="both"/>
            </w:pPr>
            <w:r w:rsidRPr="00421D25">
              <w:t> </w:t>
            </w:r>
          </w:p>
        </w:tc>
        <w:tc>
          <w:tcPr>
            <w:tcW w:w="333" w:type="pct"/>
            <w:tcBorders>
              <w:top w:val="nil"/>
              <w:left w:val="nil"/>
              <w:bottom w:val="nil"/>
              <w:right w:val="nil"/>
            </w:tcBorders>
            <w:noWrap/>
            <w:vAlign w:val="bottom"/>
            <w:hideMark/>
          </w:tcPr>
          <w:p w14:paraId="6A0D1C78" w14:textId="77777777" w:rsidR="004D4287" w:rsidRPr="00421D25" w:rsidRDefault="004D4287" w:rsidP="00421D25">
            <w:pPr>
              <w:spacing w:before="100" w:beforeAutospacing="1" w:after="100" w:afterAutospacing="1"/>
              <w:jc w:val="both"/>
            </w:pPr>
            <w:r>
              <w:t>High</w:t>
            </w:r>
          </w:p>
        </w:tc>
        <w:tc>
          <w:tcPr>
            <w:tcW w:w="78" w:type="pct"/>
            <w:tcBorders>
              <w:top w:val="nil"/>
              <w:left w:val="nil"/>
              <w:bottom w:val="nil"/>
              <w:right w:val="nil"/>
            </w:tcBorders>
            <w:noWrap/>
            <w:vAlign w:val="bottom"/>
            <w:hideMark/>
          </w:tcPr>
          <w:p w14:paraId="140A099A" w14:textId="77777777" w:rsidR="004D4287" w:rsidRPr="00421D25" w:rsidRDefault="004D4287" w:rsidP="00421D25">
            <w:pPr>
              <w:jc w:val="both"/>
            </w:pPr>
            <w:r w:rsidRPr="00421D25">
              <w:t> </w:t>
            </w:r>
          </w:p>
        </w:tc>
        <w:tc>
          <w:tcPr>
            <w:tcW w:w="333" w:type="pct"/>
            <w:tcBorders>
              <w:top w:val="nil"/>
              <w:left w:val="nil"/>
              <w:bottom w:val="nil"/>
              <w:right w:val="nil"/>
            </w:tcBorders>
            <w:noWrap/>
            <w:vAlign w:val="bottom"/>
          </w:tcPr>
          <w:p w14:paraId="601F22E6" w14:textId="77777777" w:rsidR="004D4287" w:rsidRPr="00421D25" w:rsidRDefault="004D4287" w:rsidP="00421D25">
            <w:pPr>
              <w:spacing w:before="100" w:beforeAutospacing="1" w:after="100" w:afterAutospacing="1"/>
              <w:jc w:val="both"/>
            </w:pPr>
            <w:r>
              <w:t>Low</w:t>
            </w:r>
          </w:p>
        </w:tc>
        <w:tc>
          <w:tcPr>
            <w:tcW w:w="125" w:type="pct"/>
            <w:tcBorders>
              <w:top w:val="nil"/>
              <w:left w:val="nil"/>
              <w:bottom w:val="nil"/>
              <w:right w:val="nil"/>
            </w:tcBorders>
            <w:noWrap/>
            <w:vAlign w:val="bottom"/>
            <w:hideMark/>
          </w:tcPr>
          <w:p w14:paraId="258AB61C" w14:textId="77777777" w:rsidR="004D4287" w:rsidRPr="00421D25" w:rsidRDefault="004D4287" w:rsidP="00421D25">
            <w:pPr>
              <w:jc w:val="both"/>
            </w:pPr>
            <w:r w:rsidRPr="00421D25">
              <w:t> </w:t>
            </w:r>
          </w:p>
        </w:tc>
        <w:tc>
          <w:tcPr>
            <w:tcW w:w="421" w:type="pct"/>
            <w:tcBorders>
              <w:top w:val="nil"/>
              <w:left w:val="nil"/>
              <w:bottom w:val="nil"/>
              <w:right w:val="nil"/>
            </w:tcBorders>
            <w:noWrap/>
            <w:vAlign w:val="bottom"/>
          </w:tcPr>
          <w:p w14:paraId="557920DE" w14:textId="77777777" w:rsidR="004D4287" w:rsidRPr="00421D25" w:rsidRDefault="004D4287" w:rsidP="00421D25">
            <w:pPr>
              <w:spacing w:before="100" w:beforeAutospacing="1" w:after="100" w:afterAutospacing="1"/>
              <w:jc w:val="both"/>
            </w:pPr>
            <w:r>
              <w:t>Volume</w:t>
            </w:r>
          </w:p>
        </w:tc>
        <w:tc>
          <w:tcPr>
            <w:tcW w:w="472" w:type="pct"/>
            <w:tcBorders>
              <w:top w:val="nil"/>
              <w:left w:val="nil"/>
              <w:bottom w:val="nil"/>
              <w:right w:val="nil"/>
            </w:tcBorders>
            <w:vAlign w:val="bottom"/>
            <w:hideMark/>
          </w:tcPr>
          <w:p w14:paraId="22EED68B" w14:textId="77777777" w:rsidR="004D4287" w:rsidRPr="00421D25" w:rsidRDefault="004D4287" w:rsidP="00421D25">
            <w:pPr>
              <w:jc w:val="both"/>
            </w:pPr>
            <w:r w:rsidRPr="00421D25">
              <w:t> </w:t>
            </w:r>
          </w:p>
        </w:tc>
      </w:tr>
      <w:tr w:rsidR="004D4287" w:rsidRPr="00421D25" w14:paraId="5A97B24F" w14:textId="77777777" w:rsidTr="004D4287">
        <w:trPr>
          <w:trHeight w:val="380"/>
        </w:trPr>
        <w:tc>
          <w:tcPr>
            <w:tcW w:w="421" w:type="pct"/>
            <w:tcBorders>
              <w:top w:val="nil"/>
              <w:left w:val="nil"/>
              <w:bottom w:val="nil"/>
              <w:right w:val="nil"/>
            </w:tcBorders>
            <w:vAlign w:val="center"/>
            <w:hideMark/>
          </w:tcPr>
          <w:p w14:paraId="5C782CEB" w14:textId="77777777" w:rsidR="004D4287" w:rsidRPr="00421D25" w:rsidRDefault="004D4287" w:rsidP="00421D25">
            <w:pPr>
              <w:jc w:val="both"/>
            </w:pPr>
            <w:r w:rsidRPr="00421D25">
              <w:t> </w:t>
            </w:r>
          </w:p>
        </w:tc>
        <w:tc>
          <w:tcPr>
            <w:tcW w:w="1022" w:type="pct"/>
            <w:tcBorders>
              <w:top w:val="nil"/>
              <w:left w:val="nil"/>
              <w:bottom w:val="nil"/>
              <w:right w:val="nil"/>
            </w:tcBorders>
            <w:noWrap/>
            <w:vAlign w:val="center"/>
            <w:hideMark/>
          </w:tcPr>
          <w:p w14:paraId="09602D22" w14:textId="77777777" w:rsidR="004D4287" w:rsidRPr="004D4287" w:rsidRDefault="004D4287" w:rsidP="00421D25">
            <w:pPr>
              <w:jc w:val="both"/>
              <w:rPr>
                <w:color w:val="FF0000"/>
              </w:rPr>
            </w:pPr>
            <w:r w:rsidRPr="004D4287">
              <w:rPr>
                <w:color w:val="FF0000"/>
              </w:rPr>
              <w:t>Aer Lingus</w:t>
            </w:r>
          </w:p>
        </w:tc>
        <w:tc>
          <w:tcPr>
            <w:tcW w:w="30" w:type="pct"/>
            <w:tcBorders>
              <w:top w:val="nil"/>
              <w:left w:val="nil"/>
              <w:bottom w:val="nil"/>
              <w:right w:val="nil"/>
            </w:tcBorders>
            <w:noWrap/>
            <w:vAlign w:val="center"/>
            <w:hideMark/>
          </w:tcPr>
          <w:p w14:paraId="49B02B32" w14:textId="77777777" w:rsidR="004D4287" w:rsidRPr="00421D25" w:rsidRDefault="004D4287" w:rsidP="00421D25">
            <w:pPr>
              <w:jc w:val="both"/>
            </w:pPr>
            <w:r w:rsidRPr="00421D25">
              <w:t> </w:t>
            </w:r>
          </w:p>
        </w:tc>
        <w:tc>
          <w:tcPr>
            <w:tcW w:w="862" w:type="pct"/>
            <w:tcBorders>
              <w:top w:val="nil"/>
              <w:left w:val="nil"/>
              <w:bottom w:val="nil"/>
              <w:right w:val="nil"/>
            </w:tcBorders>
            <w:noWrap/>
            <w:vAlign w:val="center"/>
            <w:hideMark/>
          </w:tcPr>
          <w:p w14:paraId="0675FFB3" w14:textId="77777777" w:rsidR="004D4287" w:rsidRPr="00421D25" w:rsidRDefault="004D4287" w:rsidP="00421D25">
            <w:pPr>
              <w:jc w:val="both"/>
            </w:pPr>
            <w:r>
              <w:t>AERL</w:t>
            </w:r>
          </w:p>
        </w:tc>
        <w:tc>
          <w:tcPr>
            <w:tcW w:w="35" w:type="pct"/>
            <w:tcBorders>
              <w:top w:val="nil"/>
              <w:left w:val="nil"/>
              <w:bottom w:val="nil"/>
              <w:right w:val="nil"/>
            </w:tcBorders>
            <w:noWrap/>
            <w:vAlign w:val="center"/>
            <w:hideMark/>
          </w:tcPr>
          <w:p w14:paraId="77DF2408" w14:textId="77777777" w:rsidR="004D4287" w:rsidRPr="00421D25" w:rsidRDefault="004D4287" w:rsidP="00421D25">
            <w:pPr>
              <w:jc w:val="both"/>
            </w:pPr>
            <w:r w:rsidRPr="00421D25">
              <w:t> </w:t>
            </w:r>
          </w:p>
        </w:tc>
        <w:tc>
          <w:tcPr>
            <w:tcW w:w="433" w:type="pct"/>
            <w:tcBorders>
              <w:top w:val="nil"/>
              <w:left w:val="nil"/>
              <w:bottom w:val="nil"/>
              <w:right w:val="nil"/>
            </w:tcBorders>
            <w:noWrap/>
            <w:vAlign w:val="center"/>
            <w:hideMark/>
          </w:tcPr>
          <w:p w14:paraId="467634FA" w14:textId="77777777" w:rsidR="004D4287" w:rsidRPr="00421D25" w:rsidRDefault="004D4287" w:rsidP="004D4287">
            <w:pPr>
              <w:spacing w:before="100" w:beforeAutospacing="1" w:after="100" w:afterAutospacing="1"/>
              <w:jc w:val="both"/>
            </w:pPr>
            <w:r>
              <w:t>+1.95%</w:t>
            </w:r>
          </w:p>
        </w:tc>
        <w:tc>
          <w:tcPr>
            <w:tcW w:w="31" w:type="pct"/>
            <w:tcBorders>
              <w:top w:val="nil"/>
              <w:left w:val="nil"/>
              <w:bottom w:val="nil"/>
              <w:right w:val="nil"/>
            </w:tcBorders>
            <w:noWrap/>
            <w:vAlign w:val="center"/>
            <w:hideMark/>
          </w:tcPr>
          <w:p w14:paraId="3FDB2E37" w14:textId="77777777" w:rsidR="004D4287" w:rsidRPr="00421D25" w:rsidRDefault="004D4287" w:rsidP="00421D25">
            <w:pPr>
              <w:jc w:val="both"/>
            </w:pPr>
            <w:r w:rsidRPr="00421D25">
              <w:t> </w:t>
            </w:r>
          </w:p>
        </w:tc>
        <w:tc>
          <w:tcPr>
            <w:tcW w:w="333" w:type="pct"/>
            <w:tcBorders>
              <w:top w:val="nil"/>
              <w:left w:val="nil"/>
              <w:bottom w:val="nil"/>
              <w:right w:val="nil"/>
            </w:tcBorders>
            <w:noWrap/>
            <w:vAlign w:val="center"/>
            <w:hideMark/>
          </w:tcPr>
          <w:p w14:paraId="5688D430" w14:textId="77777777" w:rsidR="004D4287" w:rsidRPr="004D4287" w:rsidRDefault="004D4287" w:rsidP="004D4287">
            <w:pPr>
              <w:spacing w:before="100" w:beforeAutospacing="1" w:after="100" w:afterAutospacing="1"/>
              <w:jc w:val="both"/>
              <w:rPr>
                <w:color w:val="FF0000"/>
              </w:rPr>
            </w:pPr>
            <w:r w:rsidRPr="004D4287">
              <w:rPr>
                <w:color w:val="FF0000"/>
              </w:rPr>
              <w:t>1.31</w:t>
            </w:r>
          </w:p>
        </w:tc>
        <w:tc>
          <w:tcPr>
            <w:tcW w:w="72" w:type="pct"/>
            <w:tcBorders>
              <w:top w:val="nil"/>
              <w:left w:val="nil"/>
              <w:bottom w:val="nil"/>
              <w:right w:val="nil"/>
            </w:tcBorders>
            <w:noWrap/>
            <w:vAlign w:val="center"/>
            <w:hideMark/>
          </w:tcPr>
          <w:p w14:paraId="5A4117F8" w14:textId="77777777" w:rsidR="004D4287" w:rsidRPr="00421D25" w:rsidRDefault="004D4287" w:rsidP="00421D25">
            <w:pPr>
              <w:jc w:val="both"/>
            </w:pPr>
            <w:r w:rsidRPr="00421D25">
              <w:t> </w:t>
            </w:r>
          </w:p>
        </w:tc>
        <w:tc>
          <w:tcPr>
            <w:tcW w:w="333" w:type="pct"/>
            <w:tcBorders>
              <w:top w:val="nil"/>
              <w:left w:val="nil"/>
              <w:bottom w:val="nil"/>
              <w:right w:val="nil"/>
            </w:tcBorders>
            <w:noWrap/>
            <w:vAlign w:val="center"/>
            <w:hideMark/>
          </w:tcPr>
          <w:p w14:paraId="0E415977" w14:textId="77777777" w:rsidR="004D4287" w:rsidRPr="00421D25" w:rsidRDefault="004D4287" w:rsidP="00421D25">
            <w:pPr>
              <w:spacing w:before="100" w:beforeAutospacing="1" w:after="100" w:afterAutospacing="1"/>
              <w:jc w:val="both"/>
            </w:pPr>
            <w:r>
              <w:t>1.30</w:t>
            </w:r>
          </w:p>
        </w:tc>
        <w:tc>
          <w:tcPr>
            <w:tcW w:w="78" w:type="pct"/>
            <w:tcBorders>
              <w:top w:val="nil"/>
              <w:left w:val="nil"/>
              <w:bottom w:val="nil"/>
              <w:right w:val="nil"/>
            </w:tcBorders>
            <w:noWrap/>
            <w:vAlign w:val="center"/>
            <w:hideMark/>
          </w:tcPr>
          <w:p w14:paraId="7C11F1EF" w14:textId="77777777" w:rsidR="004D4287" w:rsidRPr="00421D25" w:rsidRDefault="004D4287" w:rsidP="00421D25">
            <w:pPr>
              <w:jc w:val="both"/>
            </w:pPr>
            <w:r w:rsidRPr="00421D25">
              <w:t> </w:t>
            </w:r>
          </w:p>
        </w:tc>
        <w:tc>
          <w:tcPr>
            <w:tcW w:w="333" w:type="pct"/>
            <w:tcBorders>
              <w:top w:val="nil"/>
              <w:left w:val="nil"/>
              <w:bottom w:val="nil"/>
              <w:right w:val="nil"/>
            </w:tcBorders>
            <w:noWrap/>
            <w:vAlign w:val="center"/>
          </w:tcPr>
          <w:p w14:paraId="577B5782" w14:textId="77777777" w:rsidR="004D4287" w:rsidRPr="00421D25" w:rsidRDefault="004D4287" w:rsidP="00421D25">
            <w:pPr>
              <w:spacing w:before="100" w:beforeAutospacing="1" w:after="100" w:afterAutospacing="1"/>
              <w:jc w:val="both"/>
            </w:pPr>
            <w:r>
              <w:t>1.29</w:t>
            </w:r>
          </w:p>
        </w:tc>
        <w:tc>
          <w:tcPr>
            <w:tcW w:w="125" w:type="pct"/>
            <w:tcBorders>
              <w:top w:val="nil"/>
              <w:left w:val="nil"/>
              <w:bottom w:val="nil"/>
              <w:right w:val="nil"/>
            </w:tcBorders>
            <w:noWrap/>
            <w:vAlign w:val="center"/>
            <w:hideMark/>
          </w:tcPr>
          <w:p w14:paraId="31D8EF78" w14:textId="77777777" w:rsidR="004D4287" w:rsidRPr="00421D25" w:rsidRDefault="004D4287" w:rsidP="00421D25">
            <w:pPr>
              <w:jc w:val="both"/>
            </w:pPr>
            <w:r w:rsidRPr="00421D25">
              <w:t> </w:t>
            </w:r>
          </w:p>
        </w:tc>
        <w:tc>
          <w:tcPr>
            <w:tcW w:w="421" w:type="pct"/>
            <w:tcBorders>
              <w:top w:val="nil"/>
              <w:left w:val="nil"/>
              <w:bottom w:val="nil"/>
              <w:right w:val="nil"/>
            </w:tcBorders>
            <w:noWrap/>
            <w:vAlign w:val="center"/>
          </w:tcPr>
          <w:p w14:paraId="6A678EE1" w14:textId="77777777" w:rsidR="004D4287" w:rsidRPr="00421D25" w:rsidRDefault="004D4287" w:rsidP="00421D25">
            <w:pPr>
              <w:spacing w:before="100" w:beforeAutospacing="1" w:after="100" w:afterAutospacing="1"/>
              <w:jc w:val="both"/>
            </w:pPr>
            <w:r>
              <w:t>65,700</w:t>
            </w:r>
          </w:p>
        </w:tc>
        <w:tc>
          <w:tcPr>
            <w:tcW w:w="472" w:type="pct"/>
            <w:tcBorders>
              <w:top w:val="nil"/>
              <w:left w:val="nil"/>
              <w:bottom w:val="nil"/>
              <w:right w:val="nil"/>
            </w:tcBorders>
            <w:vAlign w:val="center"/>
            <w:hideMark/>
          </w:tcPr>
          <w:p w14:paraId="21E14819" w14:textId="77777777" w:rsidR="004D4287" w:rsidRPr="00421D25" w:rsidRDefault="004D4287" w:rsidP="00421D25">
            <w:pPr>
              <w:jc w:val="both"/>
            </w:pPr>
            <w:r w:rsidRPr="00421D25">
              <w:t> </w:t>
            </w:r>
          </w:p>
        </w:tc>
      </w:tr>
    </w:tbl>
    <w:p w14:paraId="08A068A1" w14:textId="77777777" w:rsidR="00A57E6C" w:rsidRPr="00421D25" w:rsidRDefault="00A57E6C" w:rsidP="00421D25">
      <w:pPr>
        <w:jc w:val="both"/>
      </w:pPr>
      <w:r w:rsidRPr="00421D25">
        <w:t> </w:t>
      </w:r>
    </w:p>
    <w:p w14:paraId="0CDA997F" w14:textId="77777777" w:rsidR="00A57E6C" w:rsidRPr="00421D25" w:rsidRDefault="00A57E6C" w:rsidP="00421D25">
      <w:pPr>
        <w:jc w:val="both"/>
      </w:pPr>
      <w:r w:rsidRPr="00421D25">
        <w:t> </w:t>
      </w:r>
    </w:p>
    <w:tbl>
      <w:tblPr>
        <w:tblW w:w="5000" w:type="pct"/>
        <w:tblCellMar>
          <w:left w:w="0" w:type="dxa"/>
          <w:right w:w="0" w:type="dxa"/>
        </w:tblCellMar>
        <w:tblLook w:val="04A0" w:firstRow="1" w:lastRow="0" w:firstColumn="1" w:lastColumn="0" w:noHBand="0" w:noVBand="1"/>
      </w:tblPr>
      <w:tblGrid>
        <w:gridCol w:w="345"/>
        <w:gridCol w:w="691"/>
        <w:gridCol w:w="2506"/>
        <w:gridCol w:w="4925"/>
        <w:gridCol w:w="173"/>
      </w:tblGrid>
      <w:tr w:rsidR="00A57E6C" w:rsidRPr="005F65F1" w14:paraId="098B2E46" w14:textId="77777777" w:rsidTr="00A57E6C">
        <w:tc>
          <w:tcPr>
            <w:tcW w:w="200" w:type="pct"/>
            <w:tcBorders>
              <w:top w:val="nil"/>
              <w:left w:val="nil"/>
              <w:bottom w:val="nil"/>
              <w:right w:val="nil"/>
            </w:tcBorders>
            <w:hideMark/>
          </w:tcPr>
          <w:p w14:paraId="393F48AC" w14:textId="77777777" w:rsidR="00A57E6C" w:rsidRPr="005F65F1" w:rsidRDefault="00A57E6C" w:rsidP="00421D25">
            <w:pPr>
              <w:jc w:val="both"/>
              <w:rPr>
                <w:color w:val="FF0000"/>
              </w:rPr>
            </w:pPr>
            <w:r w:rsidRPr="005F65F1">
              <w:rPr>
                <w:color w:val="FF0000"/>
              </w:rPr>
              <w:t> </w:t>
            </w:r>
          </w:p>
        </w:tc>
        <w:tc>
          <w:tcPr>
            <w:tcW w:w="400" w:type="pct"/>
            <w:tcBorders>
              <w:top w:val="nil"/>
              <w:left w:val="nil"/>
              <w:bottom w:val="nil"/>
              <w:right w:val="nil"/>
            </w:tcBorders>
            <w:hideMark/>
          </w:tcPr>
          <w:p w14:paraId="4BD3B66A" w14:textId="77777777" w:rsidR="00A57E6C" w:rsidRPr="005F65F1" w:rsidRDefault="00A57E6C" w:rsidP="00421D25">
            <w:pPr>
              <w:jc w:val="both"/>
              <w:rPr>
                <w:color w:val="FF0000"/>
              </w:rPr>
            </w:pPr>
            <w:r w:rsidRPr="005F65F1">
              <w:rPr>
                <w:color w:val="FF0000"/>
              </w:rPr>
              <w:t>&lt;1&gt;</w:t>
            </w:r>
          </w:p>
        </w:tc>
        <w:tc>
          <w:tcPr>
            <w:tcW w:w="1450" w:type="pct"/>
            <w:tcBorders>
              <w:top w:val="nil"/>
              <w:left w:val="nil"/>
              <w:bottom w:val="nil"/>
              <w:right w:val="nil"/>
            </w:tcBorders>
            <w:hideMark/>
          </w:tcPr>
          <w:p w14:paraId="1409E8BC" w14:textId="77777777" w:rsidR="00A57E6C" w:rsidRPr="005F65F1" w:rsidRDefault="005F65F1" w:rsidP="004D4287">
            <w:pPr>
              <w:jc w:val="both"/>
              <w:rPr>
                <w:color w:val="FF0000"/>
              </w:rPr>
            </w:pPr>
            <w:r w:rsidRPr="005F65F1">
              <w:rPr>
                <w:color w:val="FF0000"/>
              </w:rPr>
              <w:t>Company Name</w:t>
            </w:r>
          </w:p>
        </w:tc>
        <w:tc>
          <w:tcPr>
            <w:tcW w:w="2850" w:type="pct"/>
            <w:tcBorders>
              <w:top w:val="nil"/>
              <w:left w:val="nil"/>
              <w:bottom w:val="nil"/>
              <w:right w:val="nil"/>
            </w:tcBorders>
            <w:hideMark/>
          </w:tcPr>
          <w:p w14:paraId="5B32412C" w14:textId="77777777" w:rsidR="00A57E6C" w:rsidRPr="005F65F1" w:rsidRDefault="005F65F1" w:rsidP="005F65F1">
            <w:pPr>
              <w:jc w:val="both"/>
              <w:rPr>
                <w:color w:val="FF0000"/>
              </w:rPr>
            </w:pPr>
            <w:r w:rsidRPr="005F65F1">
              <w:rPr>
                <w:color w:val="FF0000"/>
              </w:rPr>
              <w:t>This is the name of the stock.</w:t>
            </w:r>
          </w:p>
        </w:tc>
        <w:tc>
          <w:tcPr>
            <w:tcW w:w="100" w:type="pct"/>
            <w:tcBorders>
              <w:top w:val="nil"/>
              <w:left w:val="nil"/>
              <w:bottom w:val="nil"/>
              <w:right w:val="nil"/>
            </w:tcBorders>
            <w:hideMark/>
          </w:tcPr>
          <w:p w14:paraId="31FB1CC3" w14:textId="77777777" w:rsidR="00A57E6C" w:rsidRPr="005F65F1" w:rsidRDefault="00A57E6C" w:rsidP="00421D25">
            <w:pPr>
              <w:jc w:val="both"/>
              <w:rPr>
                <w:color w:val="FF0000"/>
              </w:rPr>
            </w:pPr>
            <w:r w:rsidRPr="005F65F1">
              <w:rPr>
                <w:color w:val="FF0000"/>
              </w:rPr>
              <w:t> </w:t>
            </w:r>
          </w:p>
        </w:tc>
      </w:tr>
      <w:tr w:rsidR="00A57E6C" w:rsidRPr="00421D25" w14:paraId="19458F4E" w14:textId="77777777" w:rsidTr="00A57E6C">
        <w:tc>
          <w:tcPr>
            <w:tcW w:w="200" w:type="pct"/>
            <w:tcBorders>
              <w:top w:val="nil"/>
              <w:left w:val="nil"/>
              <w:bottom w:val="nil"/>
              <w:right w:val="nil"/>
            </w:tcBorders>
            <w:hideMark/>
          </w:tcPr>
          <w:p w14:paraId="3B7AE735"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504A36F" w14:textId="77777777" w:rsidR="00A57E6C" w:rsidRPr="00421D25" w:rsidRDefault="00A57E6C" w:rsidP="00421D25">
            <w:pPr>
              <w:jc w:val="both"/>
            </w:pPr>
            <w:r w:rsidRPr="00421D25">
              <w:t>&lt;2&gt;</w:t>
            </w:r>
          </w:p>
        </w:tc>
        <w:tc>
          <w:tcPr>
            <w:tcW w:w="1450" w:type="pct"/>
            <w:tcBorders>
              <w:top w:val="nil"/>
              <w:left w:val="nil"/>
              <w:bottom w:val="nil"/>
              <w:right w:val="nil"/>
            </w:tcBorders>
            <w:hideMark/>
          </w:tcPr>
          <w:p w14:paraId="4DFEC898" w14:textId="77777777" w:rsidR="00A57E6C" w:rsidRPr="00421D25" w:rsidRDefault="005F65F1" w:rsidP="00421D25">
            <w:pPr>
              <w:jc w:val="both"/>
            </w:pPr>
            <w:r w:rsidRPr="00421D25">
              <w:t>Stock symbol</w:t>
            </w:r>
          </w:p>
        </w:tc>
        <w:tc>
          <w:tcPr>
            <w:tcW w:w="2850" w:type="pct"/>
            <w:tcBorders>
              <w:top w:val="nil"/>
              <w:left w:val="nil"/>
              <w:bottom w:val="nil"/>
              <w:right w:val="nil"/>
            </w:tcBorders>
            <w:hideMark/>
          </w:tcPr>
          <w:p w14:paraId="42623F04" w14:textId="77777777" w:rsidR="00A57E6C" w:rsidRPr="00421D25" w:rsidRDefault="005F65F1" w:rsidP="00421D25">
            <w:pPr>
              <w:jc w:val="both"/>
            </w:pPr>
            <w:r w:rsidRPr="00421D25">
              <w:t>This is the company stock symbol, and it represents the company's stock.  Often, the stock symbol is similar to the company's name.</w:t>
            </w:r>
          </w:p>
        </w:tc>
        <w:tc>
          <w:tcPr>
            <w:tcW w:w="100" w:type="pct"/>
            <w:tcBorders>
              <w:top w:val="nil"/>
              <w:left w:val="nil"/>
              <w:bottom w:val="nil"/>
              <w:right w:val="nil"/>
            </w:tcBorders>
            <w:hideMark/>
          </w:tcPr>
          <w:p w14:paraId="4E186773" w14:textId="77777777" w:rsidR="00A57E6C" w:rsidRPr="00421D25" w:rsidRDefault="00A57E6C" w:rsidP="00421D25">
            <w:pPr>
              <w:jc w:val="both"/>
            </w:pPr>
            <w:r w:rsidRPr="00421D25">
              <w:t> </w:t>
            </w:r>
          </w:p>
        </w:tc>
      </w:tr>
      <w:tr w:rsidR="00A57E6C" w:rsidRPr="00421D25" w14:paraId="1216161A" w14:textId="77777777" w:rsidTr="00A57E6C">
        <w:tc>
          <w:tcPr>
            <w:tcW w:w="200" w:type="pct"/>
            <w:tcBorders>
              <w:top w:val="nil"/>
              <w:left w:val="nil"/>
              <w:bottom w:val="nil"/>
              <w:right w:val="nil"/>
            </w:tcBorders>
            <w:hideMark/>
          </w:tcPr>
          <w:p w14:paraId="1C9765BA"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726417F" w14:textId="77777777" w:rsidR="00A57E6C" w:rsidRPr="00421D25" w:rsidRDefault="00A57E6C" w:rsidP="00421D25">
            <w:pPr>
              <w:jc w:val="both"/>
            </w:pPr>
            <w:r w:rsidRPr="00421D25">
              <w:t>&lt;3&gt;</w:t>
            </w:r>
          </w:p>
        </w:tc>
        <w:tc>
          <w:tcPr>
            <w:tcW w:w="1450" w:type="pct"/>
            <w:tcBorders>
              <w:top w:val="nil"/>
              <w:left w:val="nil"/>
              <w:bottom w:val="nil"/>
              <w:right w:val="nil"/>
            </w:tcBorders>
            <w:hideMark/>
          </w:tcPr>
          <w:p w14:paraId="11AB966E" w14:textId="77777777" w:rsidR="00A57E6C" w:rsidRPr="00421D25" w:rsidRDefault="005F65F1" w:rsidP="00421D25">
            <w:pPr>
              <w:jc w:val="both"/>
            </w:pPr>
            <w:r w:rsidRPr="00421D25">
              <w:t>Change</w:t>
            </w:r>
          </w:p>
        </w:tc>
        <w:tc>
          <w:tcPr>
            <w:tcW w:w="2850" w:type="pct"/>
            <w:tcBorders>
              <w:top w:val="nil"/>
              <w:left w:val="nil"/>
              <w:bottom w:val="nil"/>
              <w:right w:val="nil"/>
            </w:tcBorders>
            <w:hideMark/>
          </w:tcPr>
          <w:p w14:paraId="7EB6C602" w14:textId="77777777" w:rsidR="00A57E6C" w:rsidRPr="00421D25" w:rsidRDefault="005F65F1" w:rsidP="00421D25">
            <w:pPr>
              <w:jc w:val="both"/>
            </w:pPr>
            <w:r w:rsidRPr="00421D25">
              <w:t>The amount of change of the stock's closing price and the prior trading day's closing price (2 trading days ago).  A "-" represents a negative change.</w:t>
            </w:r>
          </w:p>
        </w:tc>
        <w:tc>
          <w:tcPr>
            <w:tcW w:w="100" w:type="pct"/>
            <w:tcBorders>
              <w:top w:val="nil"/>
              <w:left w:val="nil"/>
              <w:bottom w:val="nil"/>
              <w:right w:val="nil"/>
            </w:tcBorders>
            <w:hideMark/>
          </w:tcPr>
          <w:p w14:paraId="44D748F1" w14:textId="77777777" w:rsidR="00A57E6C" w:rsidRPr="00421D25" w:rsidRDefault="00A57E6C" w:rsidP="00421D25">
            <w:pPr>
              <w:jc w:val="both"/>
            </w:pPr>
            <w:r w:rsidRPr="00421D25">
              <w:t> </w:t>
            </w:r>
          </w:p>
        </w:tc>
      </w:tr>
      <w:tr w:rsidR="00A57E6C" w:rsidRPr="005F65F1" w14:paraId="4DB09610" w14:textId="77777777" w:rsidTr="00A57E6C">
        <w:tc>
          <w:tcPr>
            <w:tcW w:w="200" w:type="pct"/>
            <w:tcBorders>
              <w:top w:val="nil"/>
              <w:left w:val="nil"/>
              <w:bottom w:val="nil"/>
              <w:right w:val="nil"/>
            </w:tcBorders>
            <w:hideMark/>
          </w:tcPr>
          <w:p w14:paraId="745AA109" w14:textId="77777777" w:rsidR="00A57E6C" w:rsidRPr="005F65F1" w:rsidRDefault="00A57E6C" w:rsidP="00421D25">
            <w:pPr>
              <w:jc w:val="both"/>
              <w:rPr>
                <w:color w:val="FF0000"/>
              </w:rPr>
            </w:pPr>
            <w:r w:rsidRPr="005F65F1">
              <w:rPr>
                <w:color w:val="FF0000"/>
              </w:rPr>
              <w:t> </w:t>
            </w:r>
          </w:p>
        </w:tc>
        <w:tc>
          <w:tcPr>
            <w:tcW w:w="400" w:type="pct"/>
            <w:tcBorders>
              <w:top w:val="nil"/>
              <w:left w:val="nil"/>
              <w:bottom w:val="nil"/>
              <w:right w:val="nil"/>
            </w:tcBorders>
            <w:hideMark/>
          </w:tcPr>
          <w:p w14:paraId="53E0BBF2" w14:textId="77777777" w:rsidR="00A57E6C" w:rsidRPr="005F65F1" w:rsidRDefault="00A57E6C" w:rsidP="00421D25">
            <w:pPr>
              <w:jc w:val="both"/>
              <w:rPr>
                <w:color w:val="FF0000"/>
              </w:rPr>
            </w:pPr>
            <w:r w:rsidRPr="005F65F1">
              <w:rPr>
                <w:color w:val="FF0000"/>
              </w:rPr>
              <w:t>&lt;4&gt;</w:t>
            </w:r>
          </w:p>
        </w:tc>
        <w:tc>
          <w:tcPr>
            <w:tcW w:w="1450" w:type="pct"/>
            <w:tcBorders>
              <w:top w:val="nil"/>
              <w:left w:val="nil"/>
              <w:bottom w:val="nil"/>
              <w:right w:val="nil"/>
            </w:tcBorders>
            <w:hideMark/>
          </w:tcPr>
          <w:p w14:paraId="6F971F7C" w14:textId="77777777" w:rsidR="00A57E6C" w:rsidRPr="005F65F1" w:rsidRDefault="005F65F1" w:rsidP="005F65F1">
            <w:pPr>
              <w:jc w:val="both"/>
              <w:rPr>
                <w:color w:val="FF0000"/>
              </w:rPr>
            </w:pPr>
            <w:r w:rsidRPr="005F65F1">
              <w:rPr>
                <w:color w:val="FF0000"/>
              </w:rPr>
              <w:t xml:space="preserve">Cur </w:t>
            </w:r>
          </w:p>
        </w:tc>
        <w:tc>
          <w:tcPr>
            <w:tcW w:w="2850" w:type="pct"/>
            <w:tcBorders>
              <w:top w:val="nil"/>
              <w:left w:val="nil"/>
              <w:bottom w:val="nil"/>
              <w:right w:val="nil"/>
            </w:tcBorders>
            <w:hideMark/>
          </w:tcPr>
          <w:p w14:paraId="139FB975" w14:textId="77777777" w:rsidR="00A57E6C" w:rsidRPr="005F65F1" w:rsidRDefault="005F65F1" w:rsidP="005F65F1">
            <w:pPr>
              <w:jc w:val="both"/>
              <w:rPr>
                <w:color w:val="FF0000"/>
              </w:rPr>
            </w:pPr>
            <w:r w:rsidRPr="005F65F1">
              <w:rPr>
                <w:color w:val="FF0000"/>
              </w:rPr>
              <w:t>The stock's current price (or closing price)</w:t>
            </w:r>
          </w:p>
        </w:tc>
        <w:tc>
          <w:tcPr>
            <w:tcW w:w="100" w:type="pct"/>
            <w:tcBorders>
              <w:top w:val="nil"/>
              <w:left w:val="nil"/>
              <w:bottom w:val="nil"/>
              <w:right w:val="nil"/>
            </w:tcBorders>
            <w:hideMark/>
          </w:tcPr>
          <w:p w14:paraId="719A7612" w14:textId="77777777" w:rsidR="00A57E6C" w:rsidRPr="005F65F1" w:rsidRDefault="00A57E6C" w:rsidP="00421D25">
            <w:pPr>
              <w:jc w:val="both"/>
              <w:rPr>
                <w:color w:val="FF0000"/>
              </w:rPr>
            </w:pPr>
            <w:r w:rsidRPr="005F65F1">
              <w:rPr>
                <w:color w:val="FF0000"/>
              </w:rPr>
              <w:t> </w:t>
            </w:r>
          </w:p>
        </w:tc>
      </w:tr>
      <w:tr w:rsidR="00A57E6C" w:rsidRPr="00421D25" w14:paraId="7435C578" w14:textId="77777777" w:rsidTr="00A57E6C">
        <w:tc>
          <w:tcPr>
            <w:tcW w:w="200" w:type="pct"/>
            <w:tcBorders>
              <w:top w:val="nil"/>
              <w:left w:val="nil"/>
              <w:bottom w:val="nil"/>
              <w:right w:val="nil"/>
            </w:tcBorders>
            <w:hideMark/>
          </w:tcPr>
          <w:p w14:paraId="0A79B1AB"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9A19607" w14:textId="77777777" w:rsidR="00A57E6C" w:rsidRPr="00421D25" w:rsidRDefault="00A57E6C" w:rsidP="00421D25">
            <w:pPr>
              <w:jc w:val="both"/>
            </w:pPr>
            <w:r w:rsidRPr="00421D25">
              <w:t>&lt;5&gt;</w:t>
            </w:r>
          </w:p>
        </w:tc>
        <w:tc>
          <w:tcPr>
            <w:tcW w:w="1450" w:type="pct"/>
            <w:tcBorders>
              <w:top w:val="nil"/>
              <w:left w:val="nil"/>
              <w:bottom w:val="nil"/>
              <w:right w:val="nil"/>
            </w:tcBorders>
            <w:hideMark/>
          </w:tcPr>
          <w:p w14:paraId="4705917D" w14:textId="77777777" w:rsidR="00A57E6C" w:rsidRPr="00421D25" w:rsidRDefault="005F65F1" w:rsidP="00421D25">
            <w:pPr>
              <w:jc w:val="both"/>
            </w:pPr>
            <w:r w:rsidRPr="00421D25">
              <w:t>Hi</w:t>
            </w:r>
          </w:p>
        </w:tc>
        <w:tc>
          <w:tcPr>
            <w:tcW w:w="2850" w:type="pct"/>
            <w:tcBorders>
              <w:top w:val="nil"/>
              <w:left w:val="nil"/>
              <w:bottom w:val="nil"/>
              <w:right w:val="nil"/>
            </w:tcBorders>
            <w:hideMark/>
          </w:tcPr>
          <w:p w14:paraId="3BAB477F" w14:textId="77777777" w:rsidR="00A57E6C" w:rsidRPr="00421D25" w:rsidRDefault="005F65F1" w:rsidP="00421D25">
            <w:pPr>
              <w:jc w:val="both"/>
            </w:pPr>
            <w:r w:rsidRPr="00421D25">
              <w:t>The stock's highest price the last day this stock traded.</w:t>
            </w:r>
          </w:p>
        </w:tc>
        <w:tc>
          <w:tcPr>
            <w:tcW w:w="100" w:type="pct"/>
            <w:tcBorders>
              <w:top w:val="nil"/>
              <w:left w:val="nil"/>
              <w:bottom w:val="nil"/>
              <w:right w:val="nil"/>
            </w:tcBorders>
            <w:hideMark/>
          </w:tcPr>
          <w:p w14:paraId="34E299DF" w14:textId="77777777" w:rsidR="00A57E6C" w:rsidRPr="00421D25" w:rsidRDefault="00A57E6C" w:rsidP="00421D25">
            <w:pPr>
              <w:jc w:val="both"/>
            </w:pPr>
            <w:r w:rsidRPr="00421D25">
              <w:t> </w:t>
            </w:r>
          </w:p>
        </w:tc>
      </w:tr>
      <w:tr w:rsidR="00A57E6C" w:rsidRPr="00421D25" w14:paraId="501DA6E9" w14:textId="77777777" w:rsidTr="00A57E6C">
        <w:tc>
          <w:tcPr>
            <w:tcW w:w="200" w:type="pct"/>
            <w:tcBorders>
              <w:top w:val="nil"/>
              <w:left w:val="nil"/>
              <w:bottom w:val="nil"/>
              <w:right w:val="nil"/>
            </w:tcBorders>
            <w:hideMark/>
          </w:tcPr>
          <w:p w14:paraId="4DE5750B"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76C808ED" w14:textId="77777777" w:rsidR="00A57E6C" w:rsidRPr="00421D25" w:rsidRDefault="00A57E6C" w:rsidP="00421D25">
            <w:pPr>
              <w:jc w:val="both"/>
            </w:pPr>
            <w:r w:rsidRPr="00421D25">
              <w:t>&lt;6&gt;</w:t>
            </w:r>
          </w:p>
        </w:tc>
        <w:tc>
          <w:tcPr>
            <w:tcW w:w="1450" w:type="pct"/>
            <w:tcBorders>
              <w:top w:val="nil"/>
              <w:left w:val="nil"/>
              <w:bottom w:val="nil"/>
              <w:right w:val="nil"/>
            </w:tcBorders>
            <w:hideMark/>
          </w:tcPr>
          <w:p w14:paraId="730B5572" w14:textId="77777777" w:rsidR="00A57E6C" w:rsidRPr="00421D25" w:rsidRDefault="005F65F1" w:rsidP="005F65F1">
            <w:pPr>
              <w:jc w:val="both"/>
            </w:pPr>
            <w:r>
              <w:t xml:space="preserve"> </w:t>
            </w:r>
            <w:r w:rsidRPr="00421D25">
              <w:t>Low</w:t>
            </w:r>
          </w:p>
        </w:tc>
        <w:tc>
          <w:tcPr>
            <w:tcW w:w="2850" w:type="pct"/>
            <w:tcBorders>
              <w:top w:val="nil"/>
              <w:left w:val="nil"/>
              <w:bottom w:val="nil"/>
              <w:right w:val="nil"/>
            </w:tcBorders>
            <w:hideMark/>
          </w:tcPr>
          <w:p w14:paraId="14D9DF3E" w14:textId="77777777" w:rsidR="00A57E6C" w:rsidRPr="00421D25" w:rsidRDefault="005F65F1" w:rsidP="005F65F1">
            <w:pPr>
              <w:jc w:val="both"/>
            </w:pPr>
            <w:r w:rsidRPr="00421D25">
              <w:t>The stock's lowest price the last day this stock traded.</w:t>
            </w:r>
          </w:p>
        </w:tc>
        <w:tc>
          <w:tcPr>
            <w:tcW w:w="100" w:type="pct"/>
            <w:tcBorders>
              <w:top w:val="nil"/>
              <w:left w:val="nil"/>
              <w:bottom w:val="nil"/>
              <w:right w:val="nil"/>
            </w:tcBorders>
            <w:hideMark/>
          </w:tcPr>
          <w:p w14:paraId="05560580" w14:textId="77777777" w:rsidR="00A57E6C" w:rsidRPr="00421D25" w:rsidRDefault="00A57E6C" w:rsidP="00421D25">
            <w:pPr>
              <w:jc w:val="both"/>
            </w:pPr>
            <w:r w:rsidRPr="00421D25">
              <w:t> </w:t>
            </w:r>
          </w:p>
        </w:tc>
      </w:tr>
      <w:tr w:rsidR="00A57E6C" w:rsidRPr="00421D25" w14:paraId="68BF414B" w14:textId="77777777" w:rsidTr="00A57E6C">
        <w:tc>
          <w:tcPr>
            <w:tcW w:w="200" w:type="pct"/>
            <w:tcBorders>
              <w:top w:val="nil"/>
              <w:left w:val="nil"/>
              <w:bottom w:val="nil"/>
              <w:right w:val="nil"/>
            </w:tcBorders>
            <w:hideMark/>
          </w:tcPr>
          <w:p w14:paraId="1C992751" w14:textId="77777777" w:rsidR="00A57E6C" w:rsidRPr="00421D25" w:rsidRDefault="00A57E6C" w:rsidP="00421D25">
            <w:pPr>
              <w:jc w:val="both"/>
            </w:pPr>
            <w:r w:rsidRPr="00421D25">
              <w:t> </w:t>
            </w:r>
          </w:p>
        </w:tc>
        <w:tc>
          <w:tcPr>
            <w:tcW w:w="400" w:type="pct"/>
            <w:tcBorders>
              <w:top w:val="nil"/>
              <w:left w:val="nil"/>
              <w:bottom w:val="nil"/>
              <w:right w:val="nil"/>
            </w:tcBorders>
            <w:hideMark/>
          </w:tcPr>
          <w:p w14:paraId="3A860CC4" w14:textId="77777777" w:rsidR="00A57E6C" w:rsidRPr="00421D25" w:rsidRDefault="00A57E6C" w:rsidP="00421D25">
            <w:pPr>
              <w:jc w:val="both"/>
            </w:pPr>
            <w:r w:rsidRPr="00421D25">
              <w:t>&lt;7&gt;</w:t>
            </w:r>
          </w:p>
        </w:tc>
        <w:tc>
          <w:tcPr>
            <w:tcW w:w="1450" w:type="pct"/>
            <w:tcBorders>
              <w:top w:val="nil"/>
              <w:left w:val="nil"/>
              <w:bottom w:val="nil"/>
              <w:right w:val="nil"/>
            </w:tcBorders>
            <w:hideMark/>
          </w:tcPr>
          <w:p w14:paraId="43A499D6" w14:textId="77777777" w:rsidR="00A57E6C" w:rsidRPr="00421D25" w:rsidRDefault="005F65F1" w:rsidP="00421D25">
            <w:pPr>
              <w:jc w:val="both"/>
            </w:pPr>
            <w:r>
              <w:t>Volume</w:t>
            </w:r>
          </w:p>
        </w:tc>
        <w:tc>
          <w:tcPr>
            <w:tcW w:w="2850" w:type="pct"/>
            <w:tcBorders>
              <w:top w:val="nil"/>
              <w:left w:val="nil"/>
              <w:bottom w:val="nil"/>
              <w:right w:val="nil"/>
            </w:tcBorders>
            <w:hideMark/>
          </w:tcPr>
          <w:p w14:paraId="1CAE9065" w14:textId="0ABF5923" w:rsidR="005F65F1" w:rsidRPr="00421D25" w:rsidRDefault="005F65F1" w:rsidP="005F65F1">
            <w:pPr>
              <w:jc w:val="both"/>
            </w:pPr>
            <w:r w:rsidRPr="00421D25">
              <w:t xml:space="preserve">The number of shares that traded the last day this stock traded.  </w:t>
            </w:r>
          </w:p>
          <w:p w14:paraId="6FE62A83" w14:textId="77777777" w:rsidR="00A57E6C" w:rsidRPr="00421D25" w:rsidRDefault="00A57E6C" w:rsidP="005F65F1">
            <w:pPr>
              <w:spacing w:before="100" w:beforeAutospacing="1" w:after="100" w:afterAutospacing="1"/>
              <w:jc w:val="both"/>
            </w:pPr>
          </w:p>
        </w:tc>
        <w:tc>
          <w:tcPr>
            <w:tcW w:w="100" w:type="pct"/>
            <w:tcBorders>
              <w:top w:val="nil"/>
              <w:left w:val="nil"/>
              <w:bottom w:val="nil"/>
              <w:right w:val="nil"/>
            </w:tcBorders>
            <w:hideMark/>
          </w:tcPr>
          <w:p w14:paraId="6BF9C9CA" w14:textId="77777777" w:rsidR="00A57E6C" w:rsidRPr="00421D25" w:rsidRDefault="00A57E6C" w:rsidP="00421D25">
            <w:pPr>
              <w:jc w:val="both"/>
            </w:pPr>
            <w:r w:rsidRPr="00421D25">
              <w:t> </w:t>
            </w:r>
          </w:p>
        </w:tc>
      </w:tr>
    </w:tbl>
    <w:p w14:paraId="0C38BE47" w14:textId="77777777" w:rsidR="00A57E6C" w:rsidRPr="00421D25" w:rsidRDefault="00A57E6C" w:rsidP="00421D25">
      <w:pPr>
        <w:jc w:val="both"/>
      </w:pPr>
      <w:r w:rsidRPr="00421D25">
        <w:t> </w:t>
      </w:r>
    </w:p>
    <w:p w14:paraId="6281F955" w14:textId="77777777" w:rsidR="008E3974" w:rsidRDefault="008E3974" w:rsidP="00421D25">
      <w:pPr>
        <w:jc w:val="both"/>
      </w:pPr>
      <w:r>
        <w:t>Your task:</w:t>
      </w:r>
    </w:p>
    <w:p w14:paraId="477D2389" w14:textId="77777777" w:rsidR="00D46EDF" w:rsidRDefault="00D46EDF" w:rsidP="00421D25">
      <w:pPr>
        <w:jc w:val="both"/>
      </w:pPr>
      <w:r>
        <w:t>Y</w:t>
      </w:r>
      <w:r w:rsidR="008E3974">
        <w:t>ou are to invest</w:t>
      </w:r>
      <w:r>
        <w:t xml:space="preserve"> </w:t>
      </w:r>
      <w:r w:rsidRPr="00E72FF6">
        <w:rPr>
          <w:rFonts w:ascii="Lucida Grande" w:hAnsi="Lucida Grande" w:cs="Lucida Grande"/>
          <w:b/>
          <w:color w:val="000000"/>
        </w:rPr>
        <w:t>£</w:t>
      </w:r>
      <w:r>
        <w:rPr>
          <w:rFonts w:ascii="Lucida Grande" w:hAnsi="Lucida Grande" w:cs="Lucida Grande"/>
          <w:b/>
          <w:color w:val="000000"/>
        </w:rPr>
        <w:t>100,000</w:t>
      </w:r>
      <w:r w:rsidR="008E3974">
        <w:t xml:space="preserve"> </w:t>
      </w:r>
      <w:r>
        <w:t>in companies listed on the London Stock Exchange.  Your idea is to make as much money as possible by buying and selling shares over the next few weeks.</w:t>
      </w:r>
    </w:p>
    <w:p w14:paraId="0B2C7112" w14:textId="77777777" w:rsidR="00D46EDF" w:rsidRDefault="00D46EDF" w:rsidP="00421D25">
      <w:pPr>
        <w:jc w:val="both"/>
      </w:pPr>
    </w:p>
    <w:p w14:paraId="20684C1B" w14:textId="14DCB64B" w:rsidR="00D46EDF" w:rsidRPr="00183CFE" w:rsidRDefault="00D46EDF" w:rsidP="00421D25">
      <w:pPr>
        <w:jc w:val="both"/>
        <w:rPr>
          <w:b/>
        </w:rPr>
      </w:pPr>
      <w:r w:rsidRPr="00183CFE">
        <w:rPr>
          <w:b/>
        </w:rPr>
        <w:t>Day 1:</w:t>
      </w:r>
    </w:p>
    <w:p w14:paraId="5C3C6ADE" w14:textId="77777777" w:rsidR="00D46EDF" w:rsidRDefault="00D46EDF" w:rsidP="00421D25">
      <w:pPr>
        <w:jc w:val="both"/>
      </w:pPr>
    </w:p>
    <w:p w14:paraId="724A2772" w14:textId="6DE490B7" w:rsidR="00D46EDF" w:rsidRDefault="00D46EDF" w:rsidP="00421D25">
      <w:pPr>
        <w:jc w:val="both"/>
      </w:pPr>
      <w:r>
        <w:t xml:space="preserve">Choose at least </w:t>
      </w:r>
      <w:r w:rsidRPr="00D46EDF">
        <w:rPr>
          <w:b/>
        </w:rPr>
        <w:t>FIVE</w:t>
      </w:r>
      <w:r>
        <w:rPr>
          <w:b/>
        </w:rPr>
        <w:t xml:space="preserve"> </w:t>
      </w:r>
      <w:r w:rsidRPr="00D46EDF">
        <w:t>different</w:t>
      </w:r>
      <w:r>
        <w:t xml:space="preserve"> companies that are listed on the London Stock Exchange.  Look carefully at the information presented on each company using the website given and decide how many shares you will buy at the liste</w:t>
      </w:r>
      <w:r w:rsidR="00183CFE">
        <w:t>d current price.  For example, you</w:t>
      </w:r>
      <w:r>
        <w:t xml:space="preserve"> might decide to buy 10</w:t>
      </w:r>
      <w:r w:rsidR="00043005">
        <w:t>0</w:t>
      </w:r>
      <w:r>
        <w:t xml:space="preserve">,000 shares in </w:t>
      </w:r>
      <w:proofErr w:type="spellStart"/>
      <w:r>
        <w:t>Aer</w:t>
      </w:r>
      <w:proofErr w:type="spellEnd"/>
      <w:r>
        <w:t xml:space="preserve"> Lingus stock.  Each share is currently valued at </w:t>
      </w:r>
      <w:r w:rsidRPr="00E72FF6">
        <w:rPr>
          <w:rFonts w:ascii="Lucida Grande" w:hAnsi="Lucida Grande" w:cs="Lucida Grande"/>
          <w:b/>
          <w:color w:val="000000"/>
        </w:rPr>
        <w:t>£</w:t>
      </w:r>
      <w:proofErr w:type="gramStart"/>
      <w:r w:rsidR="00043005">
        <w:rPr>
          <w:rFonts w:ascii="Lucida Grande" w:hAnsi="Lucida Grande" w:cs="Lucida Grande"/>
          <w:b/>
          <w:color w:val="000000"/>
        </w:rPr>
        <w:t>0.0131</w:t>
      </w:r>
      <w:r w:rsidRPr="00D46EDF">
        <w:rPr>
          <w:rFonts w:cs="Lucida Grande"/>
          <w:color w:val="000000"/>
        </w:rPr>
        <w:t>,</w:t>
      </w:r>
      <w:proofErr w:type="gramEnd"/>
      <w:r w:rsidRPr="00D46EDF">
        <w:rPr>
          <w:rFonts w:cs="Lucida Grande"/>
          <w:color w:val="000000"/>
        </w:rPr>
        <w:t xml:space="preserve"> therefore</w:t>
      </w:r>
      <w:r w:rsidR="00183CFE">
        <w:rPr>
          <w:rFonts w:cs="Lucida Grande"/>
          <w:color w:val="000000"/>
        </w:rPr>
        <w:t xml:space="preserve"> you</w:t>
      </w:r>
      <w:r>
        <w:rPr>
          <w:rFonts w:cs="Lucida Grande"/>
          <w:color w:val="000000"/>
        </w:rPr>
        <w:t xml:space="preserve"> will spend </w:t>
      </w:r>
      <w:r w:rsidR="00D465D8" w:rsidRPr="00D465D8">
        <w:t xml:space="preserve">£13,100 in total on </w:t>
      </w:r>
      <w:proofErr w:type="spellStart"/>
      <w:r w:rsidR="00D465D8" w:rsidRPr="00D465D8">
        <w:t>Aer</w:t>
      </w:r>
      <w:proofErr w:type="spellEnd"/>
      <w:r w:rsidR="00D465D8" w:rsidRPr="00D465D8">
        <w:t xml:space="preserve"> Lingus stock.</w:t>
      </w:r>
      <w:r w:rsidR="00183CFE">
        <w:t xml:space="preserve">  Use the spreadsheet document to record your transactions.</w:t>
      </w:r>
    </w:p>
    <w:p w14:paraId="2BC03717" w14:textId="77777777" w:rsidR="00183CFE" w:rsidRDefault="00183CFE" w:rsidP="00421D25">
      <w:pPr>
        <w:jc w:val="both"/>
      </w:pPr>
    </w:p>
    <w:p w14:paraId="77E87013" w14:textId="648CD1E7" w:rsidR="00A57E6C" w:rsidRDefault="00183CFE" w:rsidP="00421D25">
      <w:pPr>
        <w:jc w:val="both"/>
      </w:pPr>
      <w:r>
        <w:t xml:space="preserve">You can find an alphabetical list of companies on the LSE with all the relevant information using this link here: </w:t>
      </w:r>
      <w:hyperlink r:id="rId7" w:history="1">
        <w:r w:rsidRPr="001D7B50">
          <w:rPr>
            <w:rStyle w:val="Hyperlink"/>
          </w:rPr>
          <w:t>http://uk.advfn.com/exchanges/LSE/A</w:t>
        </w:r>
      </w:hyperlink>
    </w:p>
    <w:p w14:paraId="0A6DCFB1" w14:textId="77777777" w:rsidR="00183CFE" w:rsidRDefault="00183CFE" w:rsidP="00421D25">
      <w:pPr>
        <w:jc w:val="both"/>
      </w:pPr>
    </w:p>
    <w:p w14:paraId="31C56057" w14:textId="77777777" w:rsidR="00183CFE" w:rsidRDefault="00183CFE" w:rsidP="00421D25">
      <w:pPr>
        <w:jc w:val="both"/>
      </w:pPr>
    </w:p>
    <w:p w14:paraId="507DC5E3" w14:textId="77777777" w:rsidR="00183CFE" w:rsidRDefault="00183CFE" w:rsidP="00421D25">
      <w:pPr>
        <w:jc w:val="both"/>
      </w:pPr>
    </w:p>
    <w:p w14:paraId="70BA078A" w14:textId="77777777" w:rsidR="00183CFE" w:rsidRDefault="00183CFE" w:rsidP="00421D25">
      <w:pPr>
        <w:jc w:val="both"/>
      </w:pPr>
    </w:p>
    <w:sectPr w:rsidR="00183CFE"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575A"/>
    <w:multiLevelType w:val="hybridMultilevel"/>
    <w:tmpl w:val="A140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293"/>
    <w:rsid w:val="00043005"/>
    <w:rsid w:val="00183CFE"/>
    <w:rsid w:val="00312F21"/>
    <w:rsid w:val="0038076A"/>
    <w:rsid w:val="00421D25"/>
    <w:rsid w:val="004817EA"/>
    <w:rsid w:val="004D4287"/>
    <w:rsid w:val="004F1A43"/>
    <w:rsid w:val="005D5F3C"/>
    <w:rsid w:val="005F65F1"/>
    <w:rsid w:val="00863293"/>
    <w:rsid w:val="008E3974"/>
    <w:rsid w:val="00A46D81"/>
    <w:rsid w:val="00A57E6C"/>
    <w:rsid w:val="00B64BC6"/>
    <w:rsid w:val="00CE2AE5"/>
    <w:rsid w:val="00D262F6"/>
    <w:rsid w:val="00D465D8"/>
    <w:rsid w:val="00D46EDF"/>
    <w:rsid w:val="00DC47EE"/>
    <w:rsid w:val="00FC36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3A8CA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7E6C"/>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421D25"/>
    <w:rPr>
      <w:rFonts w:ascii="Lucida Grande" w:hAnsi="Lucida Grande"/>
      <w:sz w:val="18"/>
      <w:szCs w:val="18"/>
    </w:rPr>
  </w:style>
  <w:style w:type="character" w:customStyle="1" w:styleId="BalloonTextChar">
    <w:name w:val="Balloon Text Char"/>
    <w:basedOn w:val="DefaultParagraphFont"/>
    <w:link w:val="BalloonText"/>
    <w:uiPriority w:val="99"/>
    <w:semiHidden/>
    <w:rsid w:val="00421D25"/>
    <w:rPr>
      <w:rFonts w:ascii="Lucida Grande" w:hAnsi="Lucida Grande"/>
      <w:sz w:val="18"/>
      <w:szCs w:val="18"/>
    </w:rPr>
  </w:style>
  <w:style w:type="character" w:styleId="Hyperlink">
    <w:name w:val="Hyperlink"/>
    <w:basedOn w:val="DefaultParagraphFont"/>
    <w:uiPriority w:val="99"/>
    <w:unhideWhenUsed/>
    <w:rsid w:val="00183CFE"/>
    <w:rPr>
      <w:color w:val="0000FF" w:themeColor="hyperlink"/>
      <w:u w:val="single"/>
    </w:rPr>
  </w:style>
  <w:style w:type="character" w:styleId="FollowedHyperlink">
    <w:name w:val="FollowedHyperlink"/>
    <w:basedOn w:val="DefaultParagraphFont"/>
    <w:uiPriority w:val="99"/>
    <w:semiHidden/>
    <w:unhideWhenUsed/>
    <w:rsid w:val="00183CFE"/>
    <w:rPr>
      <w:color w:val="800080" w:themeColor="followedHyperlink"/>
      <w:u w:val="single"/>
    </w:rPr>
  </w:style>
  <w:style w:type="table" w:styleId="TableGrid">
    <w:name w:val="Table Grid"/>
    <w:basedOn w:val="TableNormal"/>
    <w:uiPriority w:val="59"/>
    <w:rsid w:val="00312F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2F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7E6C"/>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421D25"/>
    <w:rPr>
      <w:rFonts w:ascii="Lucida Grande" w:hAnsi="Lucida Grande"/>
      <w:sz w:val="18"/>
      <w:szCs w:val="18"/>
    </w:rPr>
  </w:style>
  <w:style w:type="character" w:customStyle="1" w:styleId="BalloonTextChar">
    <w:name w:val="Balloon Text Char"/>
    <w:basedOn w:val="DefaultParagraphFont"/>
    <w:link w:val="BalloonText"/>
    <w:uiPriority w:val="99"/>
    <w:semiHidden/>
    <w:rsid w:val="00421D25"/>
    <w:rPr>
      <w:rFonts w:ascii="Lucida Grande" w:hAnsi="Lucida Grande"/>
      <w:sz w:val="18"/>
      <w:szCs w:val="18"/>
    </w:rPr>
  </w:style>
  <w:style w:type="character" w:styleId="Hyperlink">
    <w:name w:val="Hyperlink"/>
    <w:basedOn w:val="DefaultParagraphFont"/>
    <w:uiPriority w:val="99"/>
    <w:unhideWhenUsed/>
    <w:rsid w:val="00183CFE"/>
    <w:rPr>
      <w:color w:val="0000FF" w:themeColor="hyperlink"/>
      <w:u w:val="single"/>
    </w:rPr>
  </w:style>
  <w:style w:type="character" w:styleId="FollowedHyperlink">
    <w:name w:val="FollowedHyperlink"/>
    <w:basedOn w:val="DefaultParagraphFont"/>
    <w:uiPriority w:val="99"/>
    <w:semiHidden/>
    <w:unhideWhenUsed/>
    <w:rsid w:val="00183CFE"/>
    <w:rPr>
      <w:color w:val="800080" w:themeColor="followedHyperlink"/>
      <w:u w:val="single"/>
    </w:rPr>
  </w:style>
  <w:style w:type="table" w:styleId="TableGrid">
    <w:name w:val="Table Grid"/>
    <w:basedOn w:val="TableNormal"/>
    <w:uiPriority w:val="59"/>
    <w:rsid w:val="00312F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2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57936">
      <w:bodyDiv w:val="1"/>
      <w:marLeft w:val="0"/>
      <w:marRight w:val="0"/>
      <w:marTop w:val="0"/>
      <w:marBottom w:val="0"/>
      <w:divBdr>
        <w:top w:val="none" w:sz="0" w:space="0" w:color="auto"/>
        <w:left w:val="none" w:sz="0" w:space="0" w:color="auto"/>
        <w:bottom w:val="none" w:sz="0" w:space="0" w:color="auto"/>
        <w:right w:val="none" w:sz="0" w:space="0" w:color="auto"/>
      </w:divBdr>
    </w:div>
    <w:div w:id="896477635">
      <w:bodyDiv w:val="1"/>
      <w:marLeft w:val="0"/>
      <w:marRight w:val="0"/>
      <w:marTop w:val="0"/>
      <w:marBottom w:val="0"/>
      <w:divBdr>
        <w:top w:val="none" w:sz="0" w:space="0" w:color="auto"/>
        <w:left w:val="none" w:sz="0" w:space="0" w:color="auto"/>
        <w:bottom w:val="none" w:sz="0" w:space="0" w:color="auto"/>
        <w:right w:val="none" w:sz="0" w:space="0" w:color="auto"/>
      </w:divBdr>
    </w:div>
    <w:div w:id="112114484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gif"/><Relationship Id="rId7" Type="http://schemas.openxmlformats.org/officeDocument/2006/relationships/hyperlink" Target="http://uk.advfn.com/exchanges/LSE/A"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995</Words>
  <Characters>5675</Characters>
  <Application>Microsoft Macintosh Word</Application>
  <DocSecurity>0</DocSecurity>
  <Lines>47</Lines>
  <Paragraphs>13</Paragraphs>
  <ScaleCrop>false</ScaleCrop>
  <Company>DCS</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 Murphy</cp:lastModifiedBy>
  <cp:revision>8</cp:revision>
  <cp:lastPrinted>2014-01-06T01:01:00Z</cp:lastPrinted>
  <dcterms:created xsi:type="dcterms:W3CDTF">2014-01-04T04:25:00Z</dcterms:created>
  <dcterms:modified xsi:type="dcterms:W3CDTF">2015-12-09T08:06:00Z</dcterms:modified>
</cp:coreProperties>
</file>